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8C4D1A" w:rsidRPr="00F272E5" w:rsidTr="002E066B">
        <w:tc>
          <w:tcPr>
            <w:tcW w:w="1135" w:type="dxa"/>
          </w:tcPr>
          <w:p w:rsidR="008C4D1A" w:rsidRPr="00F272E5" w:rsidRDefault="008C4D1A" w:rsidP="002E066B">
            <w:pPr>
              <w:rPr>
                <w:b/>
                <w:u w:val="single"/>
                <w:lang w:val="uk-UA"/>
              </w:rPr>
            </w:pPr>
            <w:r w:rsidRPr="00F272E5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pt;height:67.5pt" o:ole="">
                  <v:imagedata r:id="rId8" o:title=""/>
                </v:shape>
                <o:OLEObject Type="Embed" ProgID="ShapewareVISIO20" ShapeID="_x0000_i1025" DrawAspect="Content" ObjectID="_1530970127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8C4D1A" w:rsidRPr="00F272E5" w:rsidTr="002E066B">
              <w:tc>
                <w:tcPr>
                  <w:tcW w:w="3780" w:type="dxa"/>
                </w:tcPr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8C4D1A" w:rsidRPr="00F272E5" w:rsidRDefault="008C4D1A" w:rsidP="002E066B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8C4D1A" w:rsidRPr="00F272E5" w:rsidRDefault="008C4D1A" w:rsidP="002E066B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АДМІНІСТРАЦІЯ ЖОВТНЕВОГО РАЙОНУ</w:t>
                  </w:r>
                </w:p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ОКТЯБРЬСКОГО РАЙОНА</w:t>
                  </w:r>
                </w:p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C4D1A" w:rsidRPr="00F272E5" w:rsidRDefault="008C4D1A" w:rsidP="002E066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8C4D1A" w:rsidRPr="00F272E5" w:rsidRDefault="008C4D1A" w:rsidP="002E066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8C4D1A" w:rsidRPr="00F272E5" w:rsidRDefault="008C4D1A" w:rsidP="002E066B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115" cy="90297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D1A" w:rsidRPr="00F272E5" w:rsidTr="002E066B">
        <w:trPr>
          <w:trHeight w:val="6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4D1A" w:rsidRPr="00F272E5" w:rsidRDefault="008C4D1A" w:rsidP="002E066B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4D1A" w:rsidRPr="00F272E5" w:rsidRDefault="008C4D1A" w:rsidP="002E066B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4D1A" w:rsidRPr="00F272E5" w:rsidRDefault="008C4D1A" w:rsidP="002E066B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</w:tr>
    </w:tbl>
    <w:p w:rsidR="008C4D1A" w:rsidRPr="00F272E5" w:rsidRDefault="008C4D1A" w:rsidP="008C4D1A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p w:rsidR="008C4D1A" w:rsidRPr="00F272E5" w:rsidRDefault="008C4D1A" w:rsidP="008C4D1A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F272E5">
        <w:rPr>
          <w:sz w:val="28"/>
          <w:szCs w:val="28"/>
          <w:lang w:val="uk-UA"/>
        </w:rPr>
        <w:t>Н А К А З</w:t>
      </w:r>
    </w:p>
    <w:p w:rsidR="008C4D1A" w:rsidRPr="00F272E5" w:rsidRDefault="008C4D1A" w:rsidP="008C4D1A">
      <w:pPr>
        <w:tabs>
          <w:tab w:val="left" w:pos="6140"/>
        </w:tabs>
        <w:jc w:val="center"/>
        <w:rPr>
          <w:sz w:val="16"/>
          <w:szCs w:val="16"/>
          <w:lang w:val="uk-UA"/>
        </w:rPr>
      </w:pPr>
    </w:p>
    <w:p w:rsidR="008C4D1A" w:rsidRPr="00F272E5" w:rsidRDefault="006F098B" w:rsidP="008C4D1A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8C4D1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8C4D1A">
        <w:rPr>
          <w:sz w:val="28"/>
          <w:szCs w:val="28"/>
          <w:lang w:val="uk-UA"/>
        </w:rPr>
        <w:t>.2016</w:t>
      </w:r>
      <w:r w:rsidR="008C4D1A" w:rsidRPr="00F272E5">
        <w:rPr>
          <w:sz w:val="28"/>
          <w:szCs w:val="28"/>
          <w:lang w:val="uk-UA"/>
        </w:rPr>
        <w:tab/>
      </w:r>
      <w:r w:rsidR="008C4D1A" w:rsidRPr="00F272E5">
        <w:rPr>
          <w:sz w:val="28"/>
          <w:szCs w:val="28"/>
          <w:lang w:val="uk-UA"/>
        </w:rPr>
        <w:tab/>
      </w:r>
      <w:r w:rsidR="008C4D1A" w:rsidRPr="00F272E5">
        <w:rPr>
          <w:sz w:val="28"/>
          <w:szCs w:val="28"/>
          <w:lang w:val="uk-UA"/>
        </w:rPr>
        <w:tab/>
      </w:r>
      <w:r w:rsidR="008C4D1A" w:rsidRPr="00F272E5">
        <w:rPr>
          <w:sz w:val="28"/>
          <w:szCs w:val="28"/>
          <w:lang w:val="uk-UA"/>
        </w:rPr>
        <w:tab/>
      </w:r>
      <w:r w:rsidR="008C4D1A" w:rsidRPr="00F272E5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151</w:t>
      </w:r>
    </w:p>
    <w:p w:rsidR="008C4D1A" w:rsidRDefault="008C4D1A" w:rsidP="008C4D1A">
      <w:pPr>
        <w:jc w:val="right"/>
        <w:rPr>
          <w:lang w:val="uk-UA"/>
        </w:rPr>
      </w:pPr>
    </w:p>
    <w:p w:rsidR="00037952" w:rsidRDefault="00037952" w:rsidP="008C4D1A">
      <w:pPr>
        <w:jc w:val="right"/>
        <w:rPr>
          <w:lang w:val="uk-UA"/>
        </w:rPr>
      </w:pPr>
    </w:p>
    <w:p w:rsidR="00E1399B" w:rsidRDefault="00E1399B" w:rsidP="006F098B">
      <w:pPr>
        <w:ind w:right="5102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здійсненн</w:t>
      </w:r>
      <w:r w:rsidR="006F098B">
        <w:rPr>
          <w:sz w:val="28"/>
          <w:szCs w:val="28"/>
          <w:lang w:val="uk-UA"/>
        </w:rPr>
        <w:t xml:space="preserve">я державного нагляду (контролю) </w:t>
      </w:r>
      <w:r>
        <w:rPr>
          <w:sz w:val="28"/>
          <w:szCs w:val="28"/>
          <w:lang w:val="uk-UA"/>
        </w:rPr>
        <w:t>за діяльністю</w:t>
      </w:r>
      <w:r w:rsidR="002E4F3F">
        <w:rPr>
          <w:sz w:val="28"/>
          <w:szCs w:val="28"/>
          <w:lang w:val="uk-UA"/>
        </w:rPr>
        <w:t xml:space="preserve"> </w:t>
      </w:r>
      <w:r w:rsidR="006F098B">
        <w:rPr>
          <w:sz w:val="28"/>
          <w:szCs w:val="28"/>
          <w:lang w:val="uk-UA"/>
        </w:rPr>
        <w:t xml:space="preserve">загальноосвітніх </w:t>
      </w:r>
      <w:r w:rsidR="002E4F3F">
        <w:rPr>
          <w:sz w:val="28"/>
          <w:szCs w:val="28"/>
          <w:lang w:val="uk-UA"/>
        </w:rPr>
        <w:t>навчальних закладів</w:t>
      </w:r>
      <w:r w:rsidR="00066089">
        <w:rPr>
          <w:sz w:val="28"/>
          <w:szCs w:val="28"/>
          <w:lang w:val="uk-UA"/>
        </w:rPr>
        <w:t xml:space="preserve"> із незначним ступенем ризику у другому </w:t>
      </w:r>
      <w:r>
        <w:rPr>
          <w:sz w:val="28"/>
          <w:szCs w:val="28"/>
          <w:lang w:val="uk-UA"/>
        </w:rPr>
        <w:t xml:space="preserve"> півріччі 2016 року</w:t>
      </w:r>
    </w:p>
    <w:p w:rsidR="00E1399B" w:rsidRDefault="00E1399B" w:rsidP="00E1399B">
      <w:pPr>
        <w:jc w:val="both"/>
        <w:rPr>
          <w:sz w:val="28"/>
          <w:szCs w:val="28"/>
          <w:lang w:val="uk-UA"/>
        </w:rPr>
      </w:pPr>
    </w:p>
    <w:p w:rsidR="00037952" w:rsidRDefault="00037952" w:rsidP="006F098B">
      <w:pPr>
        <w:rPr>
          <w:sz w:val="28"/>
          <w:szCs w:val="28"/>
          <w:lang w:val="uk-UA"/>
        </w:rPr>
      </w:pPr>
    </w:p>
    <w:p w:rsidR="00E1399B" w:rsidRDefault="00E1399B" w:rsidP="00E1399B">
      <w:pPr>
        <w:spacing w:line="26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освіту», «Про дошкільну освіту», «Про загальну середню освіту», «Про основні засади державного нагляду (контролю) у сфері господарської діяльності», наказу Міністерства освіти і науки України від 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№ 1348/23880, керуючись ст. 17 Закону України «Про місцеве самоврядування в Україні», на підставі Положення про Департамент освіти Харківської міської ради, затвердженого рішенням 32 сесії Харківської міської ради від 26.03.2014 № 1516/14 «Про затвердження положень виконавчих органів Харківської міської ради 6 скликання», Плану роботи </w:t>
      </w:r>
      <w:r w:rsidR="00747E55">
        <w:rPr>
          <w:sz w:val="28"/>
          <w:szCs w:val="28"/>
          <w:lang w:val="uk-UA"/>
        </w:rPr>
        <w:t>управління</w:t>
      </w:r>
      <w:r w:rsidR="002E0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</w:t>
      </w:r>
      <w:r w:rsidR="002E066B">
        <w:rPr>
          <w:sz w:val="28"/>
          <w:szCs w:val="28"/>
          <w:lang w:val="uk-UA"/>
        </w:rPr>
        <w:t xml:space="preserve">адміністрації  Жовтневого району </w:t>
      </w:r>
      <w:r>
        <w:rPr>
          <w:sz w:val="28"/>
          <w:szCs w:val="28"/>
          <w:lang w:val="uk-UA"/>
        </w:rPr>
        <w:t xml:space="preserve">на 2016 рік, перспективних планів інспектування загальноосвітніх навчальних закладів, віднесених до незначного ступеня ризику, на 5 років, затверджених </w:t>
      </w:r>
      <w:r w:rsidR="002E066B">
        <w:rPr>
          <w:sz w:val="28"/>
          <w:szCs w:val="28"/>
          <w:lang w:val="uk-UA"/>
        </w:rPr>
        <w:t xml:space="preserve">начальником управління </w:t>
      </w:r>
      <w:r>
        <w:rPr>
          <w:sz w:val="28"/>
          <w:szCs w:val="28"/>
          <w:lang w:val="uk-UA"/>
        </w:rPr>
        <w:t xml:space="preserve">освіти </w:t>
      </w:r>
      <w:r w:rsidR="002E066B">
        <w:rPr>
          <w:sz w:val="28"/>
          <w:szCs w:val="28"/>
          <w:lang w:val="uk-UA"/>
        </w:rPr>
        <w:t xml:space="preserve">адміністрації  Жовтневого району </w:t>
      </w:r>
      <w:r>
        <w:rPr>
          <w:sz w:val="28"/>
          <w:szCs w:val="28"/>
          <w:lang w:val="uk-UA"/>
        </w:rPr>
        <w:t>Харківської міської ради, з метою вивчення стану діяльності загальноосвітніх навчальних закладів із незначним ступенем ризику</w:t>
      </w:r>
    </w:p>
    <w:p w:rsidR="00E1399B" w:rsidRDefault="00E1399B" w:rsidP="00E1399B">
      <w:pPr>
        <w:spacing w:line="276" w:lineRule="auto"/>
        <w:jc w:val="both"/>
        <w:rPr>
          <w:sz w:val="28"/>
          <w:szCs w:val="28"/>
          <w:lang w:val="uk-UA"/>
        </w:rPr>
      </w:pPr>
    </w:p>
    <w:p w:rsidR="006F098B" w:rsidRDefault="006F098B" w:rsidP="00E1399B">
      <w:pPr>
        <w:spacing w:line="276" w:lineRule="auto"/>
        <w:jc w:val="both"/>
        <w:rPr>
          <w:sz w:val="28"/>
          <w:szCs w:val="28"/>
          <w:lang w:val="uk-UA"/>
        </w:rPr>
      </w:pPr>
    </w:p>
    <w:p w:rsidR="00E1399B" w:rsidRDefault="00E1399B" w:rsidP="00E1399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1399B" w:rsidRDefault="00E1399B" w:rsidP="00E1399B">
      <w:pPr>
        <w:tabs>
          <w:tab w:val="left" w:pos="4500"/>
        </w:tabs>
        <w:spacing w:line="276" w:lineRule="auto"/>
        <w:jc w:val="both"/>
        <w:rPr>
          <w:sz w:val="28"/>
          <w:szCs w:val="28"/>
          <w:lang w:val="uk-UA"/>
        </w:rPr>
      </w:pPr>
    </w:p>
    <w:p w:rsidR="00E1399B" w:rsidRDefault="00E1399B" w:rsidP="00E1399B">
      <w:pPr>
        <w:tabs>
          <w:tab w:val="left" w:pos="4500"/>
        </w:tabs>
        <w:spacing w:line="276" w:lineRule="auto"/>
        <w:jc w:val="both"/>
        <w:rPr>
          <w:sz w:val="28"/>
          <w:szCs w:val="28"/>
          <w:lang w:val="uk-UA"/>
        </w:rPr>
      </w:pPr>
    </w:p>
    <w:p w:rsidR="00E1399B" w:rsidRDefault="00E1399B" w:rsidP="00E1399B">
      <w:pPr>
        <w:widowControl w:val="0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комісії для здійснення державного нагляду (контролю) за діяльністю навчальних закладів із незначним ступенем ризику (далі – Комісія) та графік роботи Комісії (додаток).</w:t>
      </w:r>
    </w:p>
    <w:p w:rsidR="00E1399B" w:rsidRDefault="00E1399B" w:rsidP="00E1399B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Комісії (голова</w:t>
      </w:r>
      <w:r w:rsidR="002E066B">
        <w:rPr>
          <w:sz w:val="28"/>
          <w:szCs w:val="28"/>
          <w:lang w:val="uk-UA"/>
        </w:rPr>
        <w:t xml:space="preserve"> Ривкіна О</w:t>
      </w:r>
      <w:r>
        <w:rPr>
          <w:sz w:val="28"/>
          <w:szCs w:val="28"/>
          <w:lang w:val="uk-UA"/>
        </w:rPr>
        <w:t>.</w:t>
      </w:r>
      <w:r w:rsidR="002E066B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):</w:t>
      </w:r>
    </w:p>
    <w:p w:rsidR="00E1399B" w:rsidRDefault="00E1399B" w:rsidP="00E1399B">
      <w:pPr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Здійснити державний нагляд (контроль) за діяльністю навчальних закладів із незначним ступенем ризику згідно з графіком (додаток).</w:t>
      </w:r>
    </w:p>
    <w:p w:rsidR="00E1399B" w:rsidRDefault="00066089" w:rsidP="00E1399B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Жовтень </w:t>
      </w:r>
      <w:r w:rsidR="00E1399B">
        <w:rPr>
          <w:color w:val="000000"/>
          <w:sz w:val="28"/>
          <w:szCs w:val="28"/>
          <w:lang w:val="uk-UA"/>
        </w:rPr>
        <w:t>2016 р.</w:t>
      </w:r>
    </w:p>
    <w:p w:rsidR="00E1399B" w:rsidRDefault="00E1399B" w:rsidP="00E1399B">
      <w:pPr>
        <w:pStyle w:val="a3"/>
        <w:numPr>
          <w:ilvl w:val="1"/>
          <w:numId w:val="42"/>
        </w:numPr>
        <w:tabs>
          <w:tab w:val="clear" w:pos="4153"/>
          <w:tab w:val="clear" w:pos="8306"/>
          <w:tab w:val="left" w:pos="1134"/>
          <w:tab w:val="center" w:pos="4677"/>
          <w:tab w:val="right" w:pos="9355"/>
        </w:tabs>
        <w:spacing w:line="276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Підготувати матеріали за результатами державного нагляду (контролю) за діяльністю навчальних закладів із незначним ступенем ризику для розгляду на нараді</w:t>
      </w:r>
      <w:r w:rsidR="002E066B">
        <w:rPr>
          <w:szCs w:val="28"/>
          <w:lang w:val="uk-UA"/>
        </w:rPr>
        <w:t xml:space="preserve"> керівників навчальних закладів</w:t>
      </w:r>
      <w:r>
        <w:rPr>
          <w:szCs w:val="28"/>
          <w:lang w:val="uk-UA"/>
        </w:rPr>
        <w:t>.</w:t>
      </w:r>
    </w:p>
    <w:p w:rsidR="00E1399B" w:rsidRDefault="00066089" w:rsidP="00E1399B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Листопад </w:t>
      </w:r>
      <w:r w:rsidR="00E1399B">
        <w:rPr>
          <w:color w:val="000000"/>
          <w:sz w:val="28"/>
          <w:szCs w:val="28"/>
          <w:lang w:val="uk-UA"/>
        </w:rPr>
        <w:t>2016 р.</w:t>
      </w:r>
    </w:p>
    <w:p w:rsidR="00E1399B" w:rsidRDefault="00E1399B" w:rsidP="00E1399B">
      <w:pPr>
        <w:pStyle w:val="a3"/>
        <w:numPr>
          <w:ilvl w:val="1"/>
          <w:numId w:val="42"/>
        </w:numPr>
        <w:tabs>
          <w:tab w:val="clear" w:pos="4153"/>
          <w:tab w:val="clear" w:pos="8306"/>
          <w:tab w:val="left" w:pos="1134"/>
          <w:tab w:val="center" w:pos="4677"/>
          <w:tab w:val="right" w:pos="9355"/>
        </w:tabs>
        <w:spacing w:line="276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Узагальнити матеріали державного нагляду (контролю) за діяльністю навчальних закладів із незначним ступенем ризику, підготувати проект підсумкового наказу.</w:t>
      </w:r>
    </w:p>
    <w:p w:rsidR="00E1399B" w:rsidRPr="00EC298F" w:rsidRDefault="00EC298F" w:rsidP="00E1399B">
      <w:pPr>
        <w:pStyle w:val="a3"/>
        <w:tabs>
          <w:tab w:val="left" w:pos="1276"/>
        </w:tabs>
        <w:spacing w:line="276" w:lineRule="auto"/>
        <w:ind w:firstLine="709"/>
        <w:jc w:val="right"/>
        <w:rPr>
          <w:szCs w:val="28"/>
          <w:lang w:val="uk-UA"/>
        </w:rPr>
      </w:pPr>
      <w:r w:rsidRPr="00EC298F">
        <w:rPr>
          <w:szCs w:val="28"/>
          <w:lang w:val="uk-UA"/>
        </w:rPr>
        <w:t>До 31</w:t>
      </w:r>
      <w:r w:rsidR="00066089">
        <w:rPr>
          <w:szCs w:val="28"/>
          <w:lang w:val="uk-UA"/>
        </w:rPr>
        <w:t xml:space="preserve"> жовтня</w:t>
      </w:r>
      <w:r w:rsidR="00820CEA">
        <w:rPr>
          <w:szCs w:val="28"/>
          <w:lang w:val="uk-UA"/>
        </w:rPr>
        <w:t xml:space="preserve"> </w:t>
      </w:r>
      <w:r w:rsidR="00E1399B" w:rsidRPr="00EC298F">
        <w:rPr>
          <w:szCs w:val="28"/>
          <w:lang w:val="uk-UA"/>
        </w:rPr>
        <w:t>2016</w:t>
      </w:r>
      <w:r w:rsidR="00820CEA">
        <w:rPr>
          <w:szCs w:val="28"/>
          <w:lang w:val="uk-UA"/>
        </w:rPr>
        <w:t xml:space="preserve"> р.</w:t>
      </w:r>
    </w:p>
    <w:p w:rsidR="00E1399B" w:rsidRDefault="00E1399B" w:rsidP="00E1399B">
      <w:pPr>
        <w:pStyle w:val="a3"/>
        <w:numPr>
          <w:ilvl w:val="1"/>
          <w:numId w:val="42"/>
        </w:numPr>
        <w:tabs>
          <w:tab w:val="clear" w:pos="4153"/>
          <w:tab w:val="clear" w:pos="8306"/>
          <w:tab w:val="left" w:pos="1134"/>
          <w:tab w:val="center" w:pos="4677"/>
          <w:tab w:val="right" w:pos="9355"/>
        </w:tabs>
        <w:spacing w:line="276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Під час здійснення державного нагляду (контролю) за діяльністю дошкільних та загальноосвітніх навчальних закладів із незначним ступенем ризику, використовувати Акти перевірок додержання суб’єктами господарювання, що надають послуги у сфері </w:t>
      </w:r>
      <w:r w:rsidR="00BF2318">
        <w:rPr>
          <w:szCs w:val="28"/>
          <w:lang w:val="uk-UA"/>
        </w:rPr>
        <w:t xml:space="preserve">загальної середньої освіти, </w:t>
      </w:r>
      <w:r>
        <w:rPr>
          <w:szCs w:val="28"/>
          <w:lang w:val="uk-UA"/>
        </w:rPr>
        <w:t>форми яких затверджені пп. 1.2, 1.3 наказу Міністерства освіти і науки України від 20.05.2013 № 560 «Про затвердження уніфікованих форм актів», зареєстрованого в Міністерстві юстиції України 20.06.2013 за № 1037/23569.</w:t>
      </w:r>
    </w:p>
    <w:p w:rsidR="00E1399B" w:rsidRDefault="00E1399B" w:rsidP="00037952">
      <w:pPr>
        <w:pStyle w:val="a3"/>
        <w:numPr>
          <w:ilvl w:val="1"/>
          <w:numId w:val="42"/>
        </w:numPr>
        <w:tabs>
          <w:tab w:val="clear" w:pos="4153"/>
          <w:tab w:val="clear" w:pos="8306"/>
          <w:tab w:val="left" w:pos="1134"/>
          <w:tab w:val="center" w:pos="4677"/>
          <w:tab w:val="right" w:pos="9355"/>
        </w:tabs>
        <w:spacing w:line="276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Членам Комісії ознайомити керівників навчальних закладів з висновками експертизи.</w:t>
      </w:r>
    </w:p>
    <w:p w:rsidR="00E1399B" w:rsidRDefault="00E1399B" w:rsidP="00037952">
      <w:pPr>
        <w:pStyle w:val="a3"/>
        <w:tabs>
          <w:tab w:val="left" w:pos="1134"/>
        </w:tabs>
        <w:spacing w:line="276" w:lineRule="auto"/>
        <w:ind w:left="709"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Після закінчення експертизи</w:t>
      </w:r>
    </w:p>
    <w:p w:rsidR="00E1399B" w:rsidRPr="00F01B56" w:rsidRDefault="00F01B56" w:rsidP="00037952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F01B56">
        <w:rPr>
          <w:szCs w:val="28"/>
        </w:rPr>
        <w:t>Керівникам навчальних закладів</w:t>
      </w:r>
      <w:r w:rsidR="00E1399B" w:rsidRPr="00F01B56">
        <w:rPr>
          <w:szCs w:val="28"/>
        </w:rPr>
        <w:t>:</w:t>
      </w:r>
    </w:p>
    <w:p w:rsidR="00E1399B" w:rsidRPr="00F01B56" w:rsidRDefault="00E1399B" w:rsidP="00037952">
      <w:pPr>
        <w:pStyle w:val="a5"/>
        <w:numPr>
          <w:ilvl w:val="1"/>
          <w:numId w:val="43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F01B56">
        <w:rPr>
          <w:szCs w:val="28"/>
        </w:rPr>
        <w:t xml:space="preserve"> Забезпечити необхідні умови для здійснення державного нагляду (контролю) за діяльністю навчальних закладів із незначним ступенем ризику згідно з графіком, що додається.</w:t>
      </w:r>
    </w:p>
    <w:p w:rsidR="00066089" w:rsidRPr="00066089" w:rsidRDefault="00066089" w:rsidP="00066089">
      <w:pPr>
        <w:pStyle w:val="aff2"/>
        <w:spacing w:line="276" w:lineRule="auto"/>
        <w:ind w:left="45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066089">
        <w:rPr>
          <w:color w:val="000000"/>
          <w:sz w:val="28"/>
          <w:szCs w:val="28"/>
        </w:rPr>
        <w:t>Жовтень 2016 р.</w:t>
      </w:r>
    </w:p>
    <w:p w:rsidR="0090574F" w:rsidRDefault="0090574F" w:rsidP="00037952">
      <w:pPr>
        <w:pStyle w:val="a3"/>
        <w:tabs>
          <w:tab w:val="clear" w:pos="4153"/>
          <w:tab w:val="clear" w:pos="8306"/>
          <w:tab w:val="center" w:pos="0"/>
          <w:tab w:val="right" w:pos="9975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3.2. Провести </w:t>
      </w:r>
      <w:r w:rsidRPr="001E1485">
        <w:rPr>
          <w:lang w:val="uk-UA"/>
        </w:rPr>
        <w:t xml:space="preserve"> самоаналіз стану готовності до здійснення державного нагляду (контролю) за діяльністю навчальн</w:t>
      </w:r>
      <w:r w:rsidR="00BF2318">
        <w:rPr>
          <w:lang w:val="uk-UA"/>
        </w:rPr>
        <w:t>их закладів</w:t>
      </w:r>
      <w:r>
        <w:rPr>
          <w:lang w:val="uk-UA"/>
        </w:rPr>
        <w:t xml:space="preserve"> із незначним ступенем ризику.</w:t>
      </w:r>
    </w:p>
    <w:p w:rsidR="0090574F" w:rsidRPr="002B045C" w:rsidRDefault="0090574F" w:rsidP="0090574F">
      <w:pPr>
        <w:pStyle w:val="a5"/>
        <w:spacing w:line="360" w:lineRule="auto"/>
        <w:ind w:firstLine="0"/>
        <w:jc w:val="right"/>
      </w:pPr>
      <w:r>
        <w:t>До 01</w:t>
      </w:r>
      <w:r w:rsidR="00066089">
        <w:t xml:space="preserve"> жовтня </w:t>
      </w:r>
      <w:r w:rsidRPr="002B045C">
        <w:t>2016</w:t>
      </w:r>
      <w:r>
        <w:t xml:space="preserve"> р.</w:t>
      </w:r>
      <w:r w:rsidRPr="002B045C">
        <w:t xml:space="preserve">  </w:t>
      </w:r>
    </w:p>
    <w:p w:rsidR="0090574F" w:rsidRDefault="0090574F" w:rsidP="00037952">
      <w:pPr>
        <w:pStyle w:val="a3"/>
        <w:tabs>
          <w:tab w:val="clear" w:pos="4153"/>
          <w:tab w:val="clear" w:pos="8306"/>
          <w:tab w:val="center" w:pos="0"/>
          <w:tab w:val="right" w:pos="9975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3.3.</w:t>
      </w:r>
      <w:r w:rsidRPr="00F272E5">
        <w:rPr>
          <w:lang w:val="uk-UA"/>
        </w:rPr>
        <w:t>Підготувати матеріали самоаналізу стану готовності</w:t>
      </w:r>
      <w:r>
        <w:rPr>
          <w:lang w:val="uk-UA"/>
        </w:rPr>
        <w:t xml:space="preserve"> навчальних</w:t>
      </w:r>
      <w:r w:rsidR="00EA0292">
        <w:rPr>
          <w:lang w:val="uk-UA"/>
        </w:rPr>
        <w:t xml:space="preserve"> </w:t>
      </w:r>
      <w:r w:rsidRPr="00F272E5">
        <w:rPr>
          <w:lang w:val="uk-UA"/>
        </w:rPr>
        <w:t xml:space="preserve">із </w:t>
      </w:r>
      <w:r>
        <w:rPr>
          <w:lang w:val="uk-UA"/>
        </w:rPr>
        <w:t xml:space="preserve">незначним </w:t>
      </w:r>
      <w:r w:rsidRPr="00F272E5">
        <w:rPr>
          <w:lang w:val="uk-UA"/>
        </w:rPr>
        <w:t>ступенем ризику до здійснення державного нагляду (контролю).</w:t>
      </w:r>
    </w:p>
    <w:p w:rsidR="00037952" w:rsidRDefault="00066089" w:rsidP="00066089">
      <w:pPr>
        <w:pStyle w:val="a5"/>
        <w:widowControl w:val="0"/>
        <w:tabs>
          <w:tab w:val="left" w:pos="993"/>
        </w:tabs>
        <w:spacing w:line="276" w:lineRule="auto"/>
        <w:ind w:firstLine="0"/>
      </w:pPr>
      <w:r>
        <w:t xml:space="preserve">                                                                                                     </w:t>
      </w:r>
      <w:r w:rsidR="0090574F">
        <w:t>До</w:t>
      </w:r>
      <w:r w:rsidR="00037952">
        <w:t xml:space="preserve"> </w:t>
      </w:r>
      <w:r w:rsidR="0090574F">
        <w:t>10</w:t>
      </w:r>
      <w:r w:rsidR="0054619E">
        <w:t xml:space="preserve"> </w:t>
      </w:r>
      <w:r>
        <w:t xml:space="preserve">жовтня </w:t>
      </w:r>
      <w:r w:rsidR="0090574F">
        <w:t>2016</w:t>
      </w:r>
      <w:r w:rsidR="00EC298F">
        <w:t xml:space="preserve"> р.</w:t>
      </w:r>
    </w:p>
    <w:p w:rsidR="00E1399B" w:rsidRPr="0054619E" w:rsidRDefault="00037952" w:rsidP="00037952">
      <w:pPr>
        <w:pStyle w:val="a5"/>
        <w:widowControl w:val="0"/>
        <w:tabs>
          <w:tab w:val="left" w:pos="993"/>
        </w:tabs>
        <w:spacing w:line="276" w:lineRule="auto"/>
        <w:ind w:firstLine="709"/>
        <w:rPr>
          <w:szCs w:val="28"/>
        </w:rPr>
      </w:pPr>
      <w:r>
        <w:t xml:space="preserve">4. </w:t>
      </w:r>
      <w:r w:rsidR="0054619E">
        <w:rPr>
          <w:szCs w:val="28"/>
        </w:rPr>
        <w:t>Моісеєвій О.Ю.</w:t>
      </w:r>
      <w:r w:rsidR="00E1399B" w:rsidRPr="0054619E">
        <w:rPr>
          <w:szCs w:val="28"/>
        </w:rPr>
        <w:t xml:space="preserve">, </w:t>
      </w:r>
      <w:r w:rsidR="0054619E">
        <w:rPr>
          <w:szCs w:val="28"/>
        </w:rPr>
        <w:t>завідувачу ЛКТО</w:t>
      </w:r>
      <w:r w:rsidR="00820CEA" w:rsidRPr="00820CEA">
        <w:rPr>
          <w:szCs w:val="28"/>
        </w:rPr>
        <w:t xml:space="preserve"> </w:t>
      </w:r>
      <w:r w:rsidR="00820CEA">
        <w:rPr>
          <w:szCs w:val="28"/>
        </w:rPr>
        <w:t>управління освіти адміністрації  Жовтневого району</w:t>
      </w:r>
      <w:r w:rsidR="00E1399B" w:rsidRPr="0054619E">
        <w:rPr>
          <w:szCs w:val="28"/>
        </w:rPr>
        <w:t xml:space="preserve">, розмістити цей наказ на сайті </w:t>
      </w:r>
      <w:r w:rsidR="00BF2318">
        <w:rPr>
          <w:szCs w:val="28"/>
        </w:rPr>
        <w:t xml:space="preserve">Управління </w:t>
      </w:r>
      <w:r w:rsidR="00E1399B" w:rsidRPr="0054619E">
        <w:rPr>
          <w:szCs w:val="28"/>
        </w:rPr>
        <w:t>освіти.</w:t>
      </w:r>
    </w:p>
    <w:p w:rsidR="00E1399B" w:rsidRDefault="006F098B" w:rsidP="00037952">
      <w:pPr>
        <w:pStyle w:val="a5"/>
        <w:widowControl w:val="0"/>
        <w:tabs>
          <w:tab w:val="left" w:pos="993"/>
        </w:tabs>
        <w:spacing w:line="276" w:lineRule="auto"/>
        <w:ind w:left="709" w:firstLine="709"/>
        <w:jc w:val="right"/>
        <w:rPr>
          <w:szCs w:val="28"/>
        </w:rPr>
      </w:pPr>
      <w:r>
        <w:rPr>
          <w:szCs w:val="28"/>
        </w:rPr>
        <w:t xml:space="preserve">30 червня </w:t>
      </w:r>
      <w:r w:rsidR="00E1399B" w:rsidRPr="0054619E">
        <w:rPr>
          <w:szCs w:val="28"/>
        </w:rPr>
        <w:t>2016</w:t>
      </w:r>
      <w:r w:rsidR="00EC298F">
        <w:rPr>
          <w:szCs w:val="28"/>
        </w:rPr>
        <w:t xml:space="preserve"> р.</w:t>
      </w:r>
    </w:p>
    <w:p w:rsidR="00EA0292" w:rsidRPr="0054619E" w:rsidRDefault="00EA0292" w:rsidP="00037952">
      <w:pPr>
        <w:pStyle w:val="a5"/>
        <w:widowControl w:val="0"/>
        <w:tabs>
          <w:tab w:val="left" w:pos="993"/>
        </w:tabs>
        <w:spacing w:line="276" w:lineRule="auto"/>
        <w:ind w:left="709" w:firstLine="709"/>
        <w:jc w:val="right"/>
        <w:rPr>
          <w:szCs w:val="28"/>
        </w:rPr>
      </w:pPr>
    </w:p>
    <w:p w:rsidR="006F098B" w:rsidRDefault="006F098B" w:rsidP="00037952">
      <w:pPr>
        <w:pStyle w:val="a5"/>
        <w:widowControl w:val="0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6F098B" w:rsidRDefault="006F098B" w:rsidP="00037952">
      <w:pPr>
        <w:pStyle w:val="a5"/>
        <w:widowControl w:val="0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6F098B" w:rsidRDefault="006F098B" w:rsidP="00037952">
      <w:pPr>
        <w:pStyle w:val="a5"/>
        <w:widowControl w:val="0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E1399B" w:rsidRPr="0054619E" w:rsidRDefault="0054619E" w:rsidP="00037952">
      <w:pPr>
        <w:pStyle w:val="a5"/>
        <w:widowControl w:val="0"/>
        <w:tabs>
          <w:tab w:val="left" w:pos="993"/>
        </w:tabs>
        <w:spacing w:line="276" w:lineRule="auto"/>
        <w:ind w:firstLine="709"/>
        <w:rPr>
          <w:szCs w:val="28"/>
        </w:rPr>
      </w:pPr>
      <w:r w:rsidRPr="0054619E">
        <w:rPr>
          <w:szCs w:val="28"/>
        </w:rPr>
        <w:t>5.</w:t>
      </w:r>
      <w:r w:rsidR="00037952">
        <w:rPr>
          <w:szCs w:val="28"/>
        </w:rPr>
        <w:t xml:space="preserve"> </w:t>
      </w:r>
      <w:r w:rsidR="00E1399B" w:rsidRPr="0054619E">
        <w:rPr>
          <w:szCs w:val="28"/>
        </w:rPr>
        <w:t xml:space="preserve">Контроль за виконанням цього наказу </w:t>
      </w:r>
      <w:r w:rsidRPr="0054619E">
        <w:rPr>
          <w:szCs w:val="28"/>
        </w:rPr>
        <w:t>залишаю за собою.</w:t>
      </w:r>
    </w:p>
    <w:p w:rsidR="00E1399B" w:rsidRPr="0054619E" w:rsidRDefault="00E1399B" w:rsidP="00E1399B">
      <w:pPr>
        <w:pStyle w:val="a5"/>
        <w:spacing w:line="276" w:lineRule="auto"/>
        <w:ind w:firstLine="1080"/>
        <w:rPr>
          <w:szCs w:val="28"/>
        </w:rPr>
      </w:pPr>
    </w:p>
    <w:p w:rsidR="00E1399B" w:rsidRPr="00F272E5" w:rsidRDefault="00E1399B" w:rsidP="00E1399B">
      <w:pPr>
        <w:rPr>
          <w:sz w:val="28"/>
          <w:szCs w:val="28"/>
          <w:lang w:val="uk-UA"/>
        </w:rPr>
      </w:pPr>
      <w:bookmarkStart w:id="0" w:name="Додаток"/>
      <w:r w:rsidRPr="00F272E5">
        <w:rPr>
          <w:sz w:val="28"/>
          <w:szCs w:val="28"/>
          <w:lang w:val="uk-UA"/>
        </w:rPr>
        <w:t xml:space="preserve">Начальник управління освіти </w:t>
      </w:r>
    </w:p>
    <w:p w:rsidR="00E1399B" w:rsidRPr="00F272E5" w:rsidRDefault="00E1399B" w:rsidP="00E1399B">
      <w:pPr>
        <w:rPr>
          <w:sz w:val="28"/>
          <w:szCs w:val="28"/>
          <w:lang w:val="uk-UA"/>
        </w:rPr>
      </w:pPr>
      <w:r w:rsidRPr="00F272E5">
        <w:rPr>
          <w:sz w:val="28"/>
          <w:szCs w:val="28"/>
          <w:lang w:val="uk-UA"/>
        </w:rPr>
        <w:t xml:space="preserve">адміністрації Жовтневого району </w:t>
      </w:r>
    </w:p>
    <w:p w:rsidR="00E1399B" w:rsidRPr="00F272E5" w:rsidRDefault="00E1399B" w:rsidP="00E1399B">
      <w:pPr>
        <w:rPr>
          <w:sz w:val="28"/>
          <w:szCs w:val="28"/>
          <w:lang w:val="uk-UA"/>
        </w:rPr>
      </w:pPr>
      <w:r w:rsidRPr="00F272E5">
        <w:rPr>
          <w:sz w:val="28"/>
          <w:szCs w:val="28"/>
          <w:lang w:val="uk-UA"/>
        </w:rPr>
        <w:t>Харківської міської ради</w:t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  <w:t>О.Ф. Світлична</w:t>
      </w:r>
    </w:p>
    <w:p w:rsidR="00E1399B" w:rsidRDefault="00E1399B" w:rsidP="00E1399B">
      <w:pPr>
        <w:rPr>
          <w:lang w:val="uk-UA"/>
        </w:rPr>
      </w:pPr>
    </w:p>
    <w:p w:rsidR="00E1399B" w:rsidRDefault="00E1399B" w:rsidP="00E1399B">
      <w:pPr>
        <w:rPr>
          <w:sz w:val="28"/>
          <w:szCs w:val="28"/>
          <w:lang w:val="uk-UA"/>
        </w:rPr>
      </w:pPr>
      <w:r w:rsidRPr="00107A9F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p w:rsidR="00786B40" w:rsidRDefault="00786B40" w:rsidP="002E4F3F">
      <w:pPr>
        <w:keepNext/>
        <w:jc w:val="both"/>
        <w:rPr>
          <w:lang w:val="uk-UA"/>
        </w:rPr>
      </w:pPr>
      <w:r>
        <w:rPr>
          <w:lang w:val="uk-UA"/>
        </w:rPr>
        <w:t>Бендер В.П.</w:t>
      </w:r>
    </w:p>
    <w:p w:rsidR="002E4F3F" w:rsidRDefault="002E4F3F" w:rsidP="002E4F3F">
      <w:pPr>
        <w:keepNext/>
        <w:jc w:val="both"/>
        <w:rPr>
          <w:lang w:val="uk-UA"/>
        </w:rPr>
      </w:pPr>
      <w:r>
        <w:rPr>
          <w:lang w:val="uk-UA"/>
        </w:rPr>
        <w:t>Брук О.</w:t>
      </w:r>
      <w:r w:rsidRPr="002E4F3F">
        <w:rPr>
          <w:lang w:val="uk-UA"/>
        </w:rPr>
        <w:t xml:space="preserve"> </w:t>
      </w:r>
    </w:p>
    <w:p w:rsidR="002E4F3F" w:rsidRDefault="002E4F3F" w:rsidP="002E4F3F">
      <w:pPr>
        <w:keepNext/>
        <w:jc w:val="both"/>
        <w:rPr>
          <w:lang w:val="uk-UA"/>
        </w:rPr>
      </w:pPr>
      <w:r>
        <w:rPr>
          <w:lang w:val="uk-UA"/>
        </w:rPr>
        <w:t>Величко І.І.</w:t>
      </w:r>
    </w:p>
    <w:p w:rsidR="002E4F3F" w:rsidRDefault="002E4F3F" w:rsidP="002E4F3F">
      <w:pPr>
        <w:keepNext/>
        <w:jc w:val="both"/>
        <w:rPr>
          <w:lang w:val="uk-UA"/>
        </w:rPr>
      </w:pPr>
      <w:r>
        <w:rPr>
          <w:lang w:val="uk-UA"/>
        </w:rPr>
        <w:t>Гребеннікова Н.М.</w:t>
      </w:r>
    </w:p>
    <w:p w:rsidR="002E4F3F" w:rsidRPr="00E12C99" w:rsidRDefault="002E4F3F" w:rsidP="002E4F3F">
      <w:pPr>
        <w:keepNext/>
        <w:jc w:val="both"/>
        <w:rPr>
          <w:lang w:val="uk-UA"/>
        </w:rPr>
      </w:pPr>
      <w:r>
        <w:rPr>
          <w:lang w:val="uk-UA"/>
        </w:rPr>
        <w:t>Жижина Т.В.</w:t>
      </w:r>
    </w:p>
    <w:p w:rsidR="002E4F3F" w:rsidRDefault="002E4F3F" w:rsidP="002E4F3F">
      <w:pPr>
        <w:keepNext/>
        <w:jc w:val="both"/>
        <w:rPr>
          <w:lang w:val="uk-UA"/>
        </w:rPr>
      </w:pPr>
      <w:r>
        <w:rPr>
          <w:lang w:val="uk-UA"/>
        </w:rPr>
        <w:t>МогилаН.Ю.</w:t>
      </w:r>
    </w:p>
    <w:p w:rsidR="002E4F3F" w:rsidRDefault="002E4F3F" w:rsidP="002E4F3F">
      <w:pPr>
        <w:rPr>
          <w:lang w:val="uk-UA"/>
        </w:rPr>
      </w:pPr>
      <w:r>
        <w:rPr>
          <w:lang w:val="uk-UA"/>
        </w:rPr>
        <w:t>Ривкіна О.О.</w:t>
      </w:r>
    </w:p>
    <w:p w:rsidR="002E4F3F" w:rsidRDefault="002E4F3F" w:rsidP="002E4F3F">
      <w:pPr>
        <w:rPr>
          <w:sz w:val="28"/>
          <w:szCs w:val="28"/>
          <w:lang w:val="uk-UA"/>
        </w:rPr>
      </w:pPr>
    </w:p>
    <w:p w:rsidR="00E1399B" w:rsidRDefault="00E1399B" w:rsidP="00E1399B">
      <w:pPr>
        <w:rPr>
          <w:sz w:val="28"/>
          <w:szCs w:val="28"/>
          <w:lang w:val="uk-UA"/>
        </w:rPr>
      </w:pPr>
    </w:p>
    <w:p w:rsidR="00E1399B" w:rsidRDefault="00E1399B" w:rsidP="00E1399B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Ривкіна О.О.</w:t>
      </w: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p w:rsidR="00E1399B" w:rsidRDefault="00E1399B" w:rsidP="00E1399B">
      <w:pPr>
        <w:spacing w:line="276" w:lineRule="auto"/>
        <w:rPr>
          <w:sz w:val="20"/>
          <w:szCs w:val="20"/>
          <w:lang w:val="uk-UA"/>
        </w:rPr>
      </w:pPr>
    </w:p>
    <w:bookmarkEnd w:id="0"/>
    <w:p w:rsidR="00E1399B" w:rsidRDefault="00E1399B" w:rsidP="00E1399B">
      <w:pPr>
        <w:ind w:left="6237"/>
        <w:rPr>
          <w:sz w:val="20"/>
          <w:lang w:val="uk-UA"/>
        </w:rPr>
      </w:pPr>
      <w:r>
        <w:rPr>
          <w:sz w:val="20"/>
          <w:lang w:val="uk-UA"/>
        </w:rPr>
        <w:br w:type="page"/>
      </w:r>
    </w:p>
    <w:p w:rsidR="00E1399B" w:rsidRDefault="00E1399B" w:rsidP="0054619E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54619E" w:rsidRDefault="00E1399B" w:rsidP="0054619E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r w:rsidR="0054619E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освіти</w:t>
      </w:r>
    </w:p>
    <w:p w:rsidR="00E1399B" w:rsidRDefault="0054619E" w:rsidP="0054619E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Жовтневого району</w:t>
      </w:r>
      <w:r w:rsidR="00E1399B">
        <w:rPr>
          <w:sz w:val="28"/>
          <w:szCs w:val="28"/>
          <w:lang w:val="uk-UA"/>
        </w:rPr>
        <w:t xml:space="preserve"> Харківської міської </w:t>
      </w:r>
      <w:r w:rsidR="000511AD" w:rsidRPr="000511AD">
        <w:rPr>
          <w:sz w:val="28"/>
          <w:szCs w:val="28"/>
          <w:lang w:val="uk-UA"/>
        </w:rPr>
        <w:t>ради  від 30.06.2016 № 151</w:t>
      </w:r>
    </w:p>
    <w:p w:rsidR="00E1399B" w:rsidRDefault="00E1399B" w:rsidP="0054619E">
      <w:pPr>
        <w:rPr>
          <w:b/>
          <w:sz w:val="28"/>
          <w:szCs w:val="28"/>
          <w:lang w:val="uk-UA"/>
        </w:rPr>
      </w:pPr>
    </w:p>
    <w:p w:rsidR="00E1399B" w:rsidRDefault="00E1399B" w:rsidP="00E1399B">
      <w:pPr>
        <w:jc w:val="center"/>
        <w:rPr>
          <w:b/>
          <w:sz w:val="28"/>
          <w:szCs w:val="28"/>
          <w:lang w:val="uk-UA"/>
        </w:rPr>
      </w:pPr>
    </w:p>
    <w:p w:rsidR="00E1399B" w:rsidRDefault="00E1399B" w:rsidP="00E139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КОМІСІЇ</w:t>
      </w:r>
    </w:p>
    <w:p w:rsidR="00E1399B" w:rsidRDefault="00E1399B" w:rsidP="00E139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здійснення державного нагляду (контролю) за діяльністю навчальних закладів із незначним ступенем ризику та графік роботи комісії</w:t>
      </w:r>
    </w:p>
    <w:p w:rsidR="00E1399B" w:rsidRDefault="00E1399B" w:rsidP="00E1399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9"/>
        <w:gridCol w:w="2537"/>
        <w:gridCol w:w="1843"/>
        <w:gridCol w:w="2233"/>
      </w:tblGrid>
      <w:tr w:rsidR="00E12C99" w:rsidRPr="000511AD" w:rsidTr="00E1399B">
        <w:trPr>
          <w:trHeight w:val="644"/>
          <w:tblHeader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9" w:rsidRDefault="00E12C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9" w:rsidRDefault="00E12C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Планові заходи державного нагляду (контролю)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9" w:rsidRDefault="00E12C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Навчальні заклади, що підлягають державному нагляду (контролю)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9" w:rsidRDefault="00E12C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П.І.Б. членів комісії</w:t>
            </w:r>
          </w:p>
        </w:tc>
      </w:tr>
      <w:tr w:rsidR="00E12C99" w:rsidRPr="00786B40" w:rsidTr="00E1399B">
        <w:trPr>
          <w:trHeight w:val="64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9" w:rsidRDefault="00066089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20.10</w:t>
            </w:r>
            <w:r w:rsidR="00E12C99">
              <w:rPr>
                <w:b/>
                <w:lang w:val="uk-UA" w:eastAsia="uk-UA"/>
              </w:rPr>
              <w:t>.2016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9" w:rsidRDefault="00E12C9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Інспектування навчальних закладів (вивчення стану діяльності)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9" w:rsidRDefault="00523D26" w:rsidP="00066089">
            <w:pPr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 xml:space="preserve">ХЗОШ </w:t>
            </w:r>
            <w:r w:rsidR="00E12C99">
              <w:rPr>
                <w:bCs/>
                <w:iCs/>
                <w:lang w:val="uk-UA" w:eastAsia="uk-UA"/>
              </w:rPr>
              <w:t xml:space="preserve">№ </w:t>
            </w:r>
            <w:r w:rsidR="00066089">
              <w:rPr>
                <w:bCs/>
                <w:iCs/>
                <w:lang w:val="uk-UA" w:eastAsia="uk-UA"/>
              </w:rPr>
              <w:t>76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9" w:rsidRDefault="00E12C99" w:rsidP="00E12C9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Гребеннікова Н.М.</w:t>
            </w:r>
          </w:p>
          <w:p w:rsidR="00E12C99" w:rsidRDefault="00E12C99" w:rsidP="00E12C9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МогилаН.Ю.</w:t>
            </w:r>
          </w:p>
          <w:p w:rsidR="00E12C99" w:rsidRDefault="00E12C99" w:rsidP="00E12C9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Величко І.І.</w:t>
            </w:r>
          </w:p>
          <w:p w:rsidR="00E12C99" w:rsidRPr="00E12C99" w:rsidRDefault="00E12C99" w:rsidP="00E12C9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Жижина Т.В.</w:t>
            </w:r>
          </w:p>
          <w:p w:rsidR="00E12C99" w:rsidRDefault="00E12C99" w:rsidP="00E12C99">
            <w:pPr>
              <w:rPr>
                <w:lang w:val="uk-UA"/>
              </w:rPr>
            </w:pPr>
            <w:r>
              <w:rPr>
                <w:lang w:val="uk-UA"/>
              </w:rPr>
              <w:t>Ривкіна О.О.</w:t>
            </w:r>
          </w:p>
          <w:p w:rsidR="00E12C99" w:rsidRDefault="00E12C99" w:rsidP="00E12C99">
            <w:pPr>
              <w:rPr>
                <w:lang w:val="uk-UA"/>
              </w:rPr>
            </w:pPr>
            <w:r>
              <w:rPr>
                <w:lang w:val="uk-UA"/>
              </w:rPr>
              <w:t>Брук О.В.</w:t>
            </w:r>
          </w:p>
          <w:p w:rsidR="00786B40" w:rsidRPr="00E12C99" w:rsidRDefault="00786B40" w:rsidP="00E12C99">
            <w:pPr>
              <w:rPr>
                <w:lang w:val="uk-UA" w:eastAsia="uk-UA"/>
              </w:rPr>
            </w:pPr>
            <w:r>
              <w:rPr>
                <w:lang w:val="uk-UA"/>
              </w:rPr>
              <w:t>Бендер В.П.</w:t>
            </w:r>
          </w:p>
        </w:tc>
      </w:tr>
      <w:tr w:rsidR="00E12C99" w:rsidRPr="00523D26" w:rsidTr="00E1399B">
        <w:trPr>
          <w:trHeight w:val="64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9" w:rsidRDefault="00066089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27.10</w:t>
            </w:r>
            <w:r w:rsidR="00E12C99">
              <w:rPr>
                <w:b/>
                <w:lang w:val="uk-UA" w:eastAsia="uk-UA"/>
              </w:rPr>
              <w:t>.2016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9" w:rsidRDefault="00E12C9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Інспектування навчальних закладів (вивчення стану діяльності)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99" w:rsidRDefault="00066089" w:rsidP="00066089">
            <w:pPr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ХЗОШ № 127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89" w:rsidRDefault="00066089" w:rsidP="0006608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Гребеннікова Н.М.</w:t>
            </w:r>
          </w:p>
          <w:p w:rsidR="00066089" w:rsidRDefault="00066089" w:rsidP="0006608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МогилаН.Ю.</w:t>
            </w:r>
          </w:p>
          <w:p w:rsidR="00066089" w:rsidRDefault="00066089" w:rsidP="0006608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Величко І.І.</w:t>
            </w:r>
          </w:p>
          <w:p w:rsidR="00066089" w:rsidRPr="00E12C99" w:rsidRDefault="00066089" w:rsidP="0006608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Жижина Т.В.</w:t>
            </w:r>
          </w:p>
          <w:p w:rsidR="00066089" w:rsidRDefault="00066089" w:rsidP="00066089">
            <w:pPr>
              <w:rPr>
                <w:lang w:val="uk-UA"/>
              </w:rPr>
            </w:pPr>
            <w:r>
              <w:rPr>
                <w:lang w:val="uk-UA"/>
              </w:rPr>
              <w:t>Ривкіна О.О.</w:t>
            </w:r>
          </w:p>
          <w:p w:rsidR="00066089" w:rsidRDefault="00066089" w:rsidP="00066089">
            <w:pPr>
              <w:rPr>
                <w:lang w:val="uk-UA"/>
              </w:rPr>
            </w:pPr>
            <w:r>
              <w:rPr>
                <w:lang w:val="uk-UA"/>
              </w:rPr>
              <w:t>Брук О.В.</w:t>
            </w:r>
          </w:p>
          <w:p w:rsidR="00E12C99" w:rsidRDefault="00066089" w:rsidP="000660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Бендер В.П.</w:t>
            </w:r>
          </w:p>
        </w:tc>
      </w:tr>
    </w:tbl>
    <w:p w:rsidR="0054619E" w:rsidRDefault="00E762F2" w:rsidP="00E762F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</w:t>
      </w: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54619E" w:rsidRDefault="0054619E" w:rsidP="00E762F2">
      <w:pPr>
        <w:rPr>
          <w:sz w:val="18"/>
          <w:szCs w:val="18"/>
          <w:lang w:val="uk-UA"/>
        </w:rPr>
      </w:pPr>
    </w:p>
    <w:p w:rsidR="00066089" w:rsidRDefault="00066089" w:rsidP="00E762F2">
      <w:pPr>
        <w:rPr>
          <w:sz w:val="18"/>
          <w:szCs w:val="18"/>
          <w:lang w:val="uk-UA"/>
        </w:rPr>
      </w:pPr>
    </w:p>
    <w:p w:rsidR="00E762F2" w:rsidRPr="00E762F2" w:rsidRDefault="0054619E" w:rsidP="00E762F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 xml:space="preserve">                                                                                                 </w:t>
      </w:r>
      <w:r w:rsidR="00E762F2">
        <w:rPr>
          <w:sz w:val="18"/>
          <w:szCs w:val="18"/>
          <w:lang w:val="uk-UA"/>
        </w:rPr>
        <w:t xml:space="preserve">    </w:t>
      </w:r>
      <w:r w:rsidR="00E762F2" w:rsidRPr="008A7DE8">
        <w:rPr>
          <w:szCs w:val="28"/>
          <w:lang w:val="uk-UA"/>
        </w:rPr>
        <w:t>Акт</w:t>
      </w:r>
    </w:p>
    <w:p w:rsidR="00E762F2" w:rsidRPr="008A7DE8" w:rsidRDefault="00E762F2" w:rsidP="00E762F2">
      <w:pPr>
        <w:jc w:val="center"/>
        <w:rPr>
          <w:szCs w:val="28"/>
          <w:lang w:val="uk-UA"/>
        </w:rPr>
      </w:pPr>
      <w:r w:rsidRPr="008A7DE8">
        <w:rPr>
          <w:szCs w:val="28"/>
          <w:lang w:val="uk-UA"/>
        </w:rPr>
        <w:t xml:space="preserve">перевірки додержання суб’єктами господарювання, що надають послуги </w:t>
      </w:r>
    </w:p>
    <w:p w:rsidR="00E762F2" w:rsidRPr="008A7DE8" w:rsidRDefault="00E762F2" w:rsidP="00E762F2">
      <w:pPr>
        <w:jc w:val="center"/>
        <w:rPr>
          <w:szCs w:val="28"/>
          <w:lang w:val="uk-UA"/>
        </w:rPr>
      </w:pPr>
      <w:r w:rsidRPr="008A7DE8">
        <w:rPr>
          <w:szCs w:val="28"/>
          <w:lang w:val="uk-UA"/>
        </w:rPr>
        <w:t xml:space="preserve">у сфері загальної середньої освіти, вимог законодавства про загальну середню освіту </w:t>
      </w:r>
      <w:r w:rsidRPr="008A7DE8">
        <w:rPr>
          <w:color w:val="000000"/>
          <w:szCs w:val="28"/>
          <w:lang w:val="uk-UA"/>
        </w:rPr>
        <w:t>№</w:t>
      </w:r>
      <w:r w:rsidRPr="008A7DE8">
        <w:rPr>
          <w:caps/>
          <w:color w:val="000000"/>
          <w:szCs w:val="28"/>
          <w:shd w:val="clear" w:color="auto" w:fill="FFFFFF"/>
          <w:lang w:val="uk-UA"/>
        </w:rPr>
        <w:sym w:font="Wingdings 2" w:char="F0A3"/>
      </w:r>
      <w:r w:rsidRPr="008A7DE8">
        <w:rPr>
          <w:caps/>
          <w:color w:val="000000"/>
          <w:szCs w:val="28"/>
          <w:shd w:val="clear" w:color="auto" w:fill="FFFFFF"/>
          <w:lang w:val="uk-UA"/>
        </w:rPr>
        <w:sym w:font="Wingdings 2" w:char="F0A3"/>
      </w:r>
      <w:r w:rsidRPr="008A7DE8">
        <w:rPr>
          <w:caps/>
          <w:color w:val="000000"/>
          <w:szCs w:val="28"/>
          <w:shd w:val="clear" w:color="auto" w:fill="FFFFFF"/>
          <w:lang w:val="uk-UA"/>
        </w:rPr>
        <w:sym w:font="Wingdings 2" w:char="F0A3"/>
      </w:r>
      <w:r w:rsidRPr="008A7DE8">
        <w:rPr>
          <w:caps/>
          <w:color w:val="000000"/>
          <w:szCs w:val="28"/>
          <w:shd w:val="clear" w:color="auto" w:fill="FFFFFF"/>
          <w:lang w:val="uk-UA"/>
        </w:rPr>
        <w:sym w:font="Wingdings 2" w:char="F0A3"/>
      </w:r>
      <w:r w:rsidRPr="008A7DE8">
        <w:rPr>
          <w:caps/>
          <w:color w:val="000000"/>
          <w:szCs w:val="28"/>
          <w:shd w:val="clear" w:color="auto" w:fill="FFFFFF"/>
          <w:lang w:val="uk-UA"/>
        </w:rPr>
        <w:sym w:font="Wingdings 2" w:char="F0A3"/>
      </w:r>
      <w:r w:rsidRPr="008A7DE8">
        <w:rPr>
          <w:caps/>
          <w:color w:val="000000"/>
          <w:szCs w:val="28"/>
          <w:shd w:val="clear" w:color="auto" w:fill="FFFFFF"/>
          <w:lang w:val="uk-UA"/>
        </w:rPr>
        <w:sym w:font="Wingdings 2" w:char="F0A3"/>
      </w:r>
      <w:r w:rsidRPr="008A7DE8">
        <w:rPr>
          <w:caps/>
          <w:color w:val="000000"/>
          <w:szCs w:val="28"/>
          <w:shd w:val="clear" w:color="auto" w:fill="FFFFFF"/>
          <w:lang w:val="uk-UA"/>
        </w:rPr>
        <w:sym w:font="Wingdings 2" w:char="F0A3"/>
      </w:r>
      <w:r w:rsidRPr="008A7DE8">
        <w:rPr>
          <w:caps/>
          <w:color w:val="000000"/>
          <w:szCs w:val="28"/>
          <w:shd w:val="clear" w:color="auto" w:fill="FFFFFF"/>
          <w:lang w:val="uk-UA"/>
        </w:rPr>
        <w:sym w:font="Wingdings 2" w:char="F0A3"/>
      </w:r>
      <w:r w:rsidRPr="008A7DE8">
        <w:rPr>
          <w:caps/>
          <w:color w:val="000000"/>
          <w:szCs w:val="28"/>
          <w:shd w:val="clear" w:color="auto" w:fill="FFFFFF"/>
          <w:lang w:val="uk-UA"/>
        </w:rPr>
        <w:sym w:font="Wingdings 2" w:char="F0A3"/>
      </w:r>
      <w:r w:rsidRPr="008A7DE8">
        <w:rPr>
          <w:caps/>
          <w:color w:val="000000"/>
          <w:szCs w:val="28"/>
          <w:shd w:val="clear" w:color="auto" w:fill="FFFFFF"/>
          <w:lang w:val="uk-UA"/>
        </w:rPr>
        <w:sym w:font="Wingdings 2" w:char="F0A3"/>
      </w:r>
      <w:r w:rsidRPr="008A7DE8">
        <w:rPr>
          <w:caps/>
          <w:color w:val="000000"/>
          <w:szCs w:val="28"/>
          <w:shd w:val="clear" w:color="auto" w:fill="FFFFFF"/>
          <w:lang w:val="uk-UA"/>
        </w:rPr>
        <w:sym w:font="Wingdings 2" w:char="F0A3"/>
      </w:r>
    </w:p>
    <w:p w:rsidR="00E762F2" w:rsidRPr="008A7DE8" w:rsidRDefault="00E762F2" w:rsidP="00E762F2">
      <w:pPr>
        <w:rPr>
          <w:caps/>
          <w:sz w:val="12"/>
          <w:szCs w:val="12"/>
          <w:lang w:val="uk-UA"/>
        </w:rPr>
      </w:pPr>
    </w:p>
    <w:tbl>
      <w:tblPr>
        <w:tblW w:w="0" w:type="auto"/>
        <w:tblLook w:val="01E0"/>
      </w:tblPr>
      <w:tblGrid>
        <w:gridCol w:w="10308"/>
      </w:tblGrid>
      <w:tr w:rsidR="00E762F2" w:rsidRPr="008A7DE8" w:rsidTr="002E066B">
        <w:tc>
          <w:tcPr>
            <w:tcW w:w="10308" w:type="dxa"/>
          </w:tcPr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caps/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___________________________________________________________________________________</w:t>
            </w:r>
            <w:r>
              <w:rPr>
                <w:sz w:val="22"/>
                <w:szCs w:val="22"/>
                <w:lang w:val="uk-UA"/>
              </w:rPr>
              <w:t>________</w:t>
            </w:r>
            <w:r w:rsidRPr="008A7DE8">
              <w:rPr>
                <w:sz w:val="22"/>
                <w:szCs w:val="22"/>
                <w:lang w:val="uk-UA"/>
              </w:rPr>
              <w:t>.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jc w:val="center"/>
              <w:rPr>
                <w:caps/>
                <w:lang w:val="uk-UA"/>
              </w:rPr>
            </w:pPr>
            <w:r w:rsidRPr="008A7DE8">
              <w:rPr>
                <w:color w:val="000000"/>
                <w:sz w:val="22"/>
                <w:szCs w:val="22"/>
                <w:lang w:val="uk-UA"/>
              </w:rPr>
              <w:t xml:space="preserve">(найменування суб’єкта господарювання, </w:t>
            </w:r>
            <w:r w:rsidRPr="008A7DE8">
              <w:rPr>
                <w:sz w:val="22"/>
                <w:szCs w:val="22"/>
                <w:lang w:val="uk-UA"/>
              </w:rPr>
              <w:t>місцезнаходження, телефон</w:t>
            </w:r>
            <w:r w:rsidRPr="008A7DE8">
              <w:rPr>
                <w:color w:val="000000"/>
                <w:sz w:val="22"/>
                <w:szCs w:val="22"/>
                <w:lang w:val="uk-UA"/>
              </w:rPr>
              <w:t xml:space="preserve"> / </w:t>
            </w:r>
            <w:r w:rsidRPr="008A7DE8">
              <w:rPr>
                <w:sz w:val="22"/>
                <w:szCs w:val="22"/>
                <w:lang w:val="uk-UA"/>
              </w:rPr>
              <w:t>П.І.Б</w:t>
            </w:r>
            <w:r w:rsidRPr="008A7DE8"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8A7DE8">
              <w:rPr>
                <w:sz w:val="22"/>
                <w:szCs w:val="22"/>
                <w:lang w:val="uk-UA"/>
              </w:rPr>
              <w:t>керівника</w:t>
            </w:r>
            <w:r w:rsidRPr="008A7DE8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jc w:val="center"/>
              <w:rPr>
                <w:caps/>
                <w:lang w:val="uk-UA"/>
              </w:rPr>
            </w:pP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Код за ЄДРПОУ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>.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Вид суб’єкта господарювання: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</w:rPr>
              <w:t xml:space="preserve"> навчальний заклад;</w:t>
            </w:r>
            <w:r w:rsidRPr="008A7DE8">
              <w:rPr>
                <w:sz w:val="22"/>
                <w:szCs w:val="22"/>
                <w:lang w:val="uk-UA"/>
              </w:rPr>
              <w:t xml:space="preserve">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інше ______________________________</w:t>
            </w:r>
            <w:r>
              <w:rPr>
                <w:sz w:val="22"/>
                <w:szCs w:val="22"/>
                <w:lang w:val="uk-UA"/>
              </w:rPr>
              <w:t>________</w:t>
            </w:r>
            <w:r w:rsidRPr="008A7DE8">
              <w:rPr>
                <w:sz w:val="22"/>
                <w:szCs w:val="22"/>
                <w:lang w:val="uk-UA"/>
              </w:rPr>
              <w:t>.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(вказати)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Підпорядкованість: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відсутня;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має місце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  <w:lang w:val="uk-UA"/>
              </w:rPr>
              <w:t>________</w:t>
            </w:r>
            <w:r w:rsidRPr="008A7DE8">
              <w:rPr>
                <w:sz w:val="22"/>
                <w:szCs w:val="22"/>
                <w:lang w:val="uk-UA"/>
              </w:rPr>
              <w:t>_.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(вказати, кому підпорядковується)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Загальна кількість працівників станом на день перевірки становить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осіб.</w:t>
            </w:r>
          </w:p>
          <w:p w:rsidR="00E762F2" w:rsidRPr="00DA502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Загальна кількість учнів станом на день перевірки становить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осіб.</w:t>
            </w:r>
          </w:p>
        </w:tc>
      </w:tr>
    </w:tbl>
    <w:p w:rsidR="00E762F2" w:rsidRPr="008A7DE8" w:rsidRDefault="00E762F2" w:rsidP="00E762F2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E762F2" w:rsidRPr="008A7DE8" w:rsidRDefault="00E762F2" w:rsidP="00E762F2">
      <w:pPr>
        <w:pStyle w:val="af5"/>
      </w:pPr>
      <w:r w:rsidRPr="008A7DE8">
        <w:t>Загальна інформація щодо здійснюваної та раніше здійснених перевірок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8"/>
        <w:gridCol w:w="3380"/>
      </w:tblGrid>
      <w:tr w:rsidR="00E762F2" w:rsidRPr="008A7DE8" w:rsidTr="002E066B">
        <w:tc>
          <w:tcPr>
            <w:tcW w:w="6928" w:type="dxa"/>
            <w:shd w:val="clear" w:color="auto" w:fill="auto"/>
          </w:tcPr>
          <w:p w:rsidR="00E762F2" w:rsidRPr="008A7DE8" w:rsidRDefault="00E762F2" w:rsidP="002E066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Розпорядчі документи щодо здійснюваної перевірки</w:t>
            </w:r>
          </w:p>
        </w:tc>
        <w:tc>
          <w:tcPr>
            <w:tcW w:w="3380" w:type="dxa"/>
            <w:shd w:val="clear" w:color="auto" w:fill="auto"/>
          </w:tcPr>
          <w:p w:rsidR="00E762F2" w:rsidRPr="008A7DE8" w:rsidRDefault="00E762F2" w:rsidP="002E066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Тип здійснюваної перевірки</w:t>
            </w:r>
          </w:p>
        </w:tc>
      </w:tr>
      <w:tr w:rsidR="00E762F2" w:rsidRPr="008A7DE8" w:rsidTr="002E066B">
        <w:tc>
          <w:tcPr>
            <w:tcW w:w="6928" w:type="dxa"/>
          </w:tcPr>
          <w:p w:rsidR="00E762F2" w:rsidRPr="008A7DE8" w:rsidRDefault="00E762F2" w:rsidP="002E06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Наказ від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>.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>.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№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Направлення на перевірку від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>.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>.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№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380" w:type="dxa"/>
          </w:tcPr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планова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позапланова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комплексна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вибіркова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виїзна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невиїзна</w:t>
            </w:r>
          </w:p>
        </w:tc>
      </w:tr>
    </w:tbl>
    <w:p w:rsidR="00E762F2" w:rsidRPr="008A7DE8" w:rsidRDefault="00E762F2" w:rsidP="00E762F2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4"/>
        <w:gridCol w:w="954"/>
        <w:gridCol w:w="1215"/>
        <w:gridCol w:w="1041"/>
        <w:gridCol w:w="1083"/>
        <w:gridCol w:w="867"/>
        <w:gridCol w:w="955"/>
        <w:gridCol w:w="1215"/>
        <w:gridCol w:w="1041"/>
        <w:gridCol w:w="1083"/>
      </w:tblGrid>
      <w:tr w:rsidR="00E762F2" w:rsidRPr="008A7DE8" w:rsidTr="002E066B">
        <w:tc>
          <w:tcPr>
            <w:tcW w:w="5147" w:type="dxa"/>
            <w:gridSpan w:val="5"/>
            <w:shd w:val="clear" w:color="auto" w:fill="auto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Початок перевірки</w:t>
            </w:r>
          </w:p>
        </w:tc>
        <w:tc>
          <w:tcPr>
            <w:tcW w:w="5161" w:type="dxa"/>
            <w:gridSpan w:val="5"/>
            <w:shd w:val="clear" w:color="auto" w:fill="auto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Завершення перевірки</w:t>
            </w:r>
          </w:p>
        </w:tc>
      </w:tr>
      <w:tr w:rsidR="00E762F2" w:rsidRPr="008A7DE8" w:rsidTr="002E066B">
        <w:tc>
          <w:tcPr>
            <w:tcW w:w="854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</w:p>
        </w:tc>
        <w:tc>
          <w:tcPr>
            <w:tcW w:w="954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</w:p>
        </w:tc>
        <w:tc>
          <w:tcPr>
            <w:tcW w:w="1215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</w:p>
        </w:tc>
        <w:tc>
          <w:tcPr>
            <w:tcW w:w="1041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</w:p>
        </w:tc>
        <w:tc>
          <w:tcPr>
            <w:tcW w:w="1083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</w:p>
        </w:tc>
        <w:tc>
          <w:tcPr>
            <w:tcW w:w="867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</w:p>
        </w:tc>
        <w:tc>
          <w:tcPr>
            <w:tcW w:w="955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</w:p>
        </w:tc>
        <w:tc>
          <w:tcPr>
            <w:tcW w:w="1215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</w:p>
        </w:tc>
        <w:tc>
          <w:tcPr>
            <w:tcW w:w="1041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</w:p>
        </w:tc>
        <w:tc>
          <w:tcPr>
            <w:tcW w:w="1083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</w:p>
        </w:tc>
      </w:tr>
      <w:tr w:rsidR="00E762F2" w:rsidRPr="008A7DE8" w:rsidTr="002E066B">
        <w:tc>
          <w:tcPr>
            <w:tcW w:w="854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число</w:t>
            </w:r>
          </w:p>
        </w:tc>
        <w:tc>
          <w:tcPr>
            <w:tcW w:w="954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215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041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години</w:t>
            </w:r>
          </w:p>
        </w:tc>
        <w:tc>
          <w:tcPr>
            <w:tcW w:w="1083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хвилини</w:t>
            </w:r>
          </w:p>
        </w:tc>
        <w:tc>
          <w:tcPr>
            <w:tcW w:w="867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число</w:t>
            </w:r>
          </w:p>
        </w:tc>
        <w:tc>
          <w:tcPr>
            <w:tcW w:w="955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215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041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години</w:t>
            </w:r>
          </w:p>
        </w:tc>
        <w:tc>
          <w:tcPr>
            <w:tcW w:w="1083" w:type="dxa"/>
          </w:tcPr>
          <w:p w:rsidR="00E762F2" w:rsidRPr="008A7DE8" w:rsidRDefault="00E762F2" w:rsidP="002E066B">
            <w:pPr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Хвилини</w:t>
            </w:r>
          </w:p>
        </w:tc>
      </w:tr>
    </w:tbl>
    <w:p w:rsidR="00E762F2" w:rsidRPr="008A7DE8" w:rsidRDefault="00E762F2" w:rsidP="00E762F2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tbl>
      <w:tblPr>
        <w:tblW w:w="0" w:type="auto"/>
        <w:tblLook w:val="01E0"/>
      </w:tblPr>
      <w:tblGrid>
        <w:gridCol w:w="10308"/>
      </w:tblGrid>
      <w:tr w:rsidR="00E762F2" w:rsidRPr="008A7DE8" w:rsidTr="002E066B">
        <w:trPr>
          <w:trHeight w:val="2300"/>
        </w:trPr>
        <w:tc>
          <w:tcPr>
            <w:tcW w:w="10308" w:type="dxa"/>
          </w:tcPr>
          <w:p w:rsidR="00E762F2" w:rsidRPr="008A7DE8" w:rsidRDefault="00E762F2" w:rsidP="002E066B">
            <w:pPr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Особи, які беруть участь у перевірці:</w:t>
            </w:r>
          </w:p>
          <w:p w:rsidR="00E762F2" w:rsidRPr="008A7DE8" w:rsidRDefault="00E762F2" w:rsidP="002E066B">
            <w:pPr>
              <w:tabs>
                <w:tab w:val="left" w:pos="851"/>
                <w:tab w:val="left" w:pos="1701"/>
                <w:tab w:val="left" w:pos="3969"/>
                <w:tab w:val="left" w:pos="5812"/>
                <w:tab w:val="left" w:pos="7088"/>
              </w:tabs>
            </w:pPr>
            <w:r w:rsidRPr="008A7DE8">
              <w:rPr>
                <w:sz w:val="22"/>
                <w:szCs w:val="22"/>
              </w:rPr>
              <w:t xml:space="preserve">Голова комісії – </w:t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</w:r>
            <w:r w:rsidRPr="008A7DE8">
              <w:rPr>
                <w:sz w:val="22"/>
                <w:szCs w:val="22"/>
              </w:rPr>
              <w:softHyphen/>
              <w:t xml:space="preserve"> _____________________________________________________</w:t>
            </w:r>
          </w:p>
          <w:p w:rsidR="00E762F2" w:rsidRPr="008A7DE8" w:rsidRDefault="00E762F2" w:rsidP="002E066B">
            <w:pPr>
              <w:tabs>
                <w:tab w:val="left" w:pos="851"/>
                <w:tab w:val="left" w:pos="1701"/>
                <w:tab w:val="left" w:pos="3969"/>
                <w:tab w:val="left" w:pos="5812"/>
                <w:tab w:val="left" w:pos="7088"/>
              </w:tabs>
              <w:jc w:val="center"/>
            </w:pPr>
            <w:r w:rsidRPr="008A7DE8">
              <w:rPr>
                <w:sz w:val="22"/>
                <w:szCs w:val="22"/>
              </w:rPr>
              <w:t xml:space="preserve">(прізвище, ім’я  та по батькові,  найменування посади) </w:t>
            </w:r>
          </w:p>
          <w:p w:rsidR="00E762F2" w:rsidRPr="008A7DE8" w:rsidRDefault="00E762F2" w:rsidP="002E066B">
            <w:pPr>
              <w:tabs>
                <w:tab w:val="left" w:pos="851"/>
                <w:tab w:val="left" w:pos="1701"/>
                <w:tab w:val="left" w:pos="3969"/>
                <w:tab w:val="left" w:pos="5812"/>
                <w:tab w:val="left" w:pos="7088"/>
              </w:tabs>
              <w:rPr>
                <w:lang w:val="uk-UA"/>
              </w:rPr>
            </w:pPr>
            <w:r w:rsidRPr="008A7DE8">
              <w:rPr>
                <w:sz w:val="22"/>
                <w:szCs w:val="22"/>
              </w:rPr>
              <w:t>Члени комісії:  ____________________________________________________________</w:t>
            </w:r>
            <w:r w:rsidRPr="008A7DE8">
              <w:rPr>
                <w:sz w:val="22"/>
                <w:szCs w:val="22"/>
                <w:lang w:val="uk-UA"/>
              </w:rPr>
              <w:t>___________________________</w:t>
            </w:r>
          </w:p>
          <w:p w:rsidR="00E762F2" w:rsidRPr="008A7DE8" w:rsidRDefault="00E762F2" w:rsidP="002E066B">
            <w:pPr>
              <w:tabs>
                <w:tab w:val="left" w:pos="851"/>
                <w:tab w:val="left" w:pos="1701"/>
                <w:tab w:val="left" w:pos="3969"/>
                <w:tab w:val="left" w:pos="5812"/>
                <w:tab w:val="left" w:pos="7088"/>
              </w:tabs>
              <w:jc w:val="center"/>
            </w:pPr>
            <w:r w:rsidRPr="008A7DE8">
              <w:rPr>
                <w:sz w:val="22"/>
                <w:szCs w:val="22"/>
              </w:rPr>
              <w:t>(прізвища, імена та по батькові, найменування посад)</w:t>
            </w:r>
            <w:r w:rsidRPr="008A7DE8">
              <w:rPr>
                <w:sz w:val="22"/>
                <w:szCs w:val="22"/>
                <w:lang w:val="uk-UA"/>
              </w:rPr>
              <w:t xml:space="preserve"> </w:t>
            </w:r>
            <w:r w:rsidRPr="008A7DE8">
              <w:rPr>
                <w:sz w:val="22"/>
                <w:szCs w:val="22"/>
              </w:rPr>
              <w:t>________________________________________________________________________</w:t>
            </w:r>
          </w:p>
          <w:p w:rsidR="00E762F2" w:rsidRPr="008A7DE8" w:rsidRDefault="00E762F2" w:rsidP="002E066B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A7DE8">
              <w:rPr>
                <w:rFonts w:ascii="Times New Roman" w:hAnsi="Times New Roman" w:cs="Times New Roman"/>
                <w:lang w:val="uk-UA"/>
              </w:rPr>
              <w:t xml:space="preserve">Керівник </w:t>
            </w:r>
            <w:r w:rsidRPr="008A7DE8">
              <w:rPr>
                <w:rFonts w:ascii="Times New Roman" w:hAnsi="Times New Roman" w:cs="Times New Roman"/>
              </w:rPr>
              <w:t>суб’єкта господарювання</w:t>
            </w:r>
            <w:r w:rsidRPr="008A7DE8">
              <w:rPr>
                <w:rFonts w:ascii="Times New Roman" w:hAnsi="Times New Roman" w:cs="Times New Roman"/>
                <w:lang w:val="uk-UA"/>
              </w:rPr>
              <w:t xml:space="preserve">, що перевіряється, та/або уповноважені особи суб’єкта господарювання, треті особи: </w:t>
            </w:r>
            <w:r w:rsidRPr="008A7DE8">
              <w:rPr>
                <w:rFonts w:ascii="Times New Roman" w:hAnsi="Times New Roman" w:cs="Times New Roman"/>
              </w:rPr>
              <w:t>______________________________________</w:t>
            </w:r>
            <w:r w:rsidRPr="008A7DE8">
              <w:rPr>
                <w:rFonts w:ascii="Times New Roman" w:hAnsi="Times New Roman" w:cs="Times New Roman"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E762F2" w:rsidRPr="008A7DE8" w:rsidRDefault="00E762F2" w:rsidP="002E066B">
            <w:pPr>
              <w:tabs>
                <w:tab w:val="left" w:pos="851"/>
                <w:tab w:val="left" w:pos="1701"/>
                <w:tab w:val="left" w:pos="3969"/>
                <w:tab w:val="left" w:pos="5812"/>
                <w:tab w:val="left" w:pos="7088"/>
              </w:tabs>
              <w:jc w:val="center"/>
            </w:pPr>
            <w:r w:rsidRPr="008A7DE8">
              <w:rPr>
                <w:sz w:val="22"/>
                <w:szCs w:val="22"/>
              </w:rPr>
              <w:t>(прізвища, імена та по батькові, найменування посад)</w:t>
            </w:r>
          </w:p>
          <w:p w:rsidR="00E762F2" w:rsidRPr="00DA5022" w:rsidRDefault="00E762F2" w:rsidP="002E066B">
            <w:pPr>
              <w:tabs>
                <w:tab w:val="left" w:pos="851"/>
                <w:tab w:val="left" w:pos="1701"/>
                <w:tab w:val="left" w:pos="3969"/>
                <w:tab w:val="left" w:pos="5812"/>
                <w:tab w:val="left" w:pos="7088"/>
              </w:tabs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</w:rPr>
              <w:t>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</w:tc>
      </w:tr>
    </w:tbl>
    <w:p w:rsidR="00E762F2" w:rsidRPr="008A7DE8" w:rsidRDefault="00E762F2" w:rsidP="00E762F2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8A7DE8">
        <w:rPr>
          <w:sz w:val="22"/>
          <w:szCs w:val="22"/>
          <w:lang w:val="uk-UA"/>
        </w:rPr>
        <w:t>Дані щодо останніх проведених перевірок:</w:t>
      </w:r>
    </w:p>
    <w:tbl>
      <w:tblPr>
        <w:tblW w:w="1056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80"/>
        <w:gridCol w:w="5280"/>
      </w:tblGrid>
      <w:tr w:rsidR="00E762F2" w:rsidRPr="008A7DE8" w:rsidTr="002E066B">
        <w:tc>
          <w:tcPr>
            <w:tcW w:w="5280" w:type="dxa"/>
            <w:shd w:val="clear" w:color="auto" w:fill="auto"/>
          </w:tcPr>
          <w:p w:rsidR="00E762F2" w:rsidRPr="008A7DE8" w:rsidRDefault="00E762F2" w:rsidP="002E066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Планова</w:t>
            </w:r>
          </w:p>
        </w:tc>
        <w:tc>
          <w:tcPr>
            <w:tcW w:w="5280" w:type="dxa"/>
            <w:shd w:val="clear" w:color="auto" w:fill="auto"/>
          </w:tcPr>
          <w:p w:rsidR="00E762F2" w:rsidRPr="008A7DE8" w:rsidRDefault="00E762F2" w:rsidP="002E066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>Позапланова</w:t>
            </w:r>
          </w:p>
        </w:tc>
      </w:tr>
      <w:tr w:rsidR="00E762F2" w:rsidRPr="008A7DE8" w:rsidTr="002E066B">
        <w:tc>
          <w:tcPr>
            <w:tcW w:w="5280" w:type="dxa"/>
          </w:tcPr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не було взагалі</w:t>
            </w:r>
          </w:p>
        </w:tc>
        <w:tc>
          <w:tcPr>
            <w:tcW w:w="5280" w:type="dxa"/>
          </w:tcPr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не було взагалі</w:t>
            </w:r>
          </w:p>
        </w:tc>
      </w:tr>
      <w:tr w:rsidR="00E762F2" w:rsidRPr="008A7DE8" w:rsidTr="002E066B">
        <w:tc>
          <w:tcPr>
            <w:tcW w:w="5280" w:type="dxa"/>
          </w:tcPr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була з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>.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>.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по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>.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>.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Акт перевірки №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Розпорядження щодо усунення порушень: 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не видавалося;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видавалося; 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його вимоги: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виконано;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не виконано</w:t>
            </w:r>
          </w:p>
        </w:tc>
        <w:tc>
          <w:tcPr>
            <w:tcW w:w="5280" w:type="dxa"/>
          </w:tcPr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була з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>.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>.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по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>.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>.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Акт перевірки №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Розпорядження щодо усунення порушень: 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не видавалося;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видавалося; </w:t>
            </w:r>
          </w:p>
          <w:p w:rsidR="00E762F2" w:rsidRPr="008A7DE8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A7DE8">
              <w:rPr>
                <w:sz w:val="22"/>
                <w:szCs w:val="22"/>
                <w:lang w:val="uk-UA"/>
              </w:rPr>
              <w:t xml:space="preserve">його вимоги: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виконано; </w:t>
            </w:r>
            <w:r w:rsidRPr="008A7DE8">
              <w:rPr>
                <w:sz w:val="22"/>
                <w:szCs w:val="22"/>
                <w:lang w:val="uk-UA"/>
              </w:rPr>
              <w:sym w:font="Wingdings 2" w:char="F0A3"/>
            </w:r>
            <w:r w:rsidRPr="008A7DE8">
              <w:rPr>
                <w:sz w:val="22"/>
                <w:szCs w:val="22"/>
                <w:lang w:val="uk-UA"/>
              </w:rPr>
              <w:t xml:space="preserve"> не виконано</w:t>
            </w:r>
          </w:p>
        </w:tc>
      </w:tr>
    </w:tbl>
    <w:p w:rsidR="00E762F2" w:rsidRPr="008A7DE8" w:rsidRDefault="00E762F2" w:rsidP="00E762F2">
      <w:pPr>
        <w:rPr>
          <w:sz w:val="22"/>
          <w:szCs w:val="22"/>
          <w:lang w:val="uk-UA"/>
        </w:rPr>
      </w:pPr>
    </w:p>
    <w:p w:rsidR="00E762F2" w:rsidRPr="00FA6809" w:rsidRDefault="00E762F2" w:rsidP="00E762F2">
      <w:pPr>
        <w:rPr>
          <w:lang w:val="uk-UA"/>
        </w:rPr>
        <w:sectPr w:rsidR="00E762F2" w:rsidRPr="00FA6809" w:rsidSect="00EA0292">
          <w:headerReference w:type="even" r:id="rId11"/>
          <w:pgSz w:w="11906" w:h="16838" w:code="9"/>
          <w:pgMar w:top="993" w:right="680" w:bottom="567" w:left="1134" w:header="720" w:footer="720" w:gutter="0"/>
          <w:cols w:space="720"/>
          <w:noEndnote/>
          <w:titlePg/>
          <w:docGrid w:linePitch="326"/>
        </w:sectPr>
      </w:pPr>
    </w:p>
    <w:p w:rsidR="00E762F2" w:rsidRPr="00A610B2" w:rsidRDefault="00E762F2" w:rsidP="00E762F2">
      <w:pPr>
        <w:pStyle w:val="af5"/>
      </w:pPr>
      <w:r w:rsidRPr="00A610B2">
        <w:lastRenderedPageBreak/>
        <w:t>питання, що підлягають перевірці дотримання законодавства про загальну середню освіту</w:t>
      </w:r>
    </w:p>
    <w:tbl>
      <w:tblPr>
        <w:tblW w:w="15816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4"/>
        <w:gridCol w:w="24"/>
        <w:gridCol w:w="12"/>
        <w:gridCol w:w="5484"/>
        <w:gridCol w:w="12"/>
        <w:gridCol w:w="1188"/>
        <w:gridCol w:w="12"/>
        <w:gridCol w:w="948"/>
        <w:gridCol w:w="12"/>
        <w:gridCol w:w="948"/>
        <w:gridCol w:w="12"/>
        <w:gridCol w:w="1068"/>
        <w:gridCol w:w="12"/>
        <w:gridCol w:w="5388"/>
        <w:gridCol w:w="12"/>
      </w:tblGrid>
      <w:tr w:rsidR="00E762F2" w:rsidRPr="00A610B2" w:rsidTr="002E066B">
        <w:tc>
          <w:tcPr>
            <w:tcW w:w="720" w:type="dxa"/>
            <w:gridSpan w:val="3"/>
            <w:shd w:val="clear" w:color="auto" w:fill="auto"/>
            <w:vAlign w:val="center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5496" w:type="dxa"/>
            <w:gridSpan w:val="2"/>
            <w:shd w:val="clear" w:color="auto" w:fill="auto"/>
            <w:vAlign w:val="center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Питання щодо дотримання вимог законодавства про загальну середню освіту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Так¹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Ні²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НВ³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НП</w:t>
            </w:r>
            <w:r w:rsidRPr="00A610B2">
              <w:rPr>
                <w:rFonts w:ascii="Times New Roman" w:hAnsi="Times New Roman"/>
                <w:vertAlign w:val="superscript"/>
                <w:lang w:val="uk-UA"/>
              </w:rPr>
              <w:t>4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Нормативне обґрунтування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15804" w:type="dxa"/>
            <w:gridSpan w:val="14"/>
            <w:shd w:val="clear" w:color="auto" w:fill="auto"/>
          </w:tcPr>
          <w:p w:rsidR="00E762F2" w:rsidRPr="00A610B2" w:rsidRDefault="00E762F2" w:rsidP="002E066B">
            <w:pPr>
              <w:pStyle w:val="af5"/>
            </w:pPr>
            <w:r w:rsidRPr="00A610B2">
              <w:t xml:space="preserve">І. Нормативно-правові підстави для провадження діяльності з надання освітніх послуг у сфері загальної середньої освіти 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Загальноосвітній навчальний заклад (далі – ЗНЗ) діє на підставі статуту, розробленого на основі Положення про ЗНЗ, та положення про відповідний тип закладу, типового статуту, затвердженого МОН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9 Положення про загальноосвітній навчальний заклад, затвердженого</w:t>
            </w:r>
            <w:r w:rsidRPr="00A610B2">
              <w:rPr>
                <w:rFonts w:ascii="Times New Roman" w:hAnsi="Times New Roman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>постановою Кабінету Міністрів України від 27 серпня 2010 року № 778 (далі - Положення про загальноосвітній навчальний заклад)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1.2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 Статут ЗНЗ затверджений власником (для державних і комунальних ЗНЗ – відповідним органом управління освітою) та зареєстрований місцевим органом виконавчої влади або органом місцевого самоврядування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A610B2">
              <w:rPr>
                <w:rFonts w:ascii="Times New Roman" w:hAnsi="Times New Roman"/>
                <w:lang w:val="uk-UA"/>
              </w:rPr>
              <w:t xml:space="preserve"> частини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A610B2">
              <w:rPr>
                <w:rFonts w:ascii="Times New Roman" w:hAnsi="Times New Roman"/>
                <w:lang w:val="uk-UA"/>
              </w:rPr>
              <w:t xml:space="preserve">статті 9 Закону України «Про загальну середню освіту» (далі –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>ЗУ № 651-XIV)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є юридичною особою, має рахунки в установах банків, самостійний баланс, штамп, печатку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5 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1.4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має затверджені правила внутрішнього розпорядку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739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70 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1.5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має ліцензію на надання освітніх послуг у сфері загальної середньої освіти (для ЗНЗ, заснованих на приватній формі власності)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A610B2">
              <w:rPr>
                <w:rFonts w:ascii="Times New Roman" w:hAnsi="Times New Roman"/>
                <w:lang w:val="uk-UA"/>
              </w:rPr>
              <w:t xml:space="preserve"> частини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8 ЗУ № 651-XIV,  абзац другий  пункту 3 Порядку ліцензування діяльності з надання освітніх послуг, затвердженого постановою Кабінету Міністрів України від 08 серпня 2007 року</w:t>
            </w:r>
            <w:r w:rsidRPr="00A610B2">
              <w:rPr>
                <w:rFonts w:ascii="Times New Roman" w:hAnsi="Times New Roman"/>
                <w:lang w:val="en-US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>№ 1019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15804" w:type="dxa"/>
            <w:gridSpan w:val="14"/>
            <w:shd w:val="clear" w:color="auto" w:fill="auto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highlight w:val="darkGray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ІІ.  </w:t>
            </w:r>
            <w:r w:rsidRPr="00A610B2">
              <w:rPr>
                <w:rFonts w:ascii="Times New Roman CYR" w:hAnsi="Times New Roman CYR" w:cs="Times New Roman CYR"/>
                <w:bCs/>
                <w:lang w:val="uk-UA"/>
              </w:rPr>
              <w:t>Формування учнівського контингенту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68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5520" w:type="dxa"/>
            <w:gridSpan w:val="3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Наявність у ЗНЗ  рішення відповідних місцевих органів  виконавчої  влади  або  органів місцевого самоврядування щодо закріплення за загальноосвітніми навчальними закладами територій обслуговування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18 ЗУ № 651-</w:t>
            </w:r>
            <w:r w:rsidRPr="00A610B2">
              <w:rPr>
                <w:rFonts w:ascii="Times New Roman" w:hAnsi="Times New Roman"/>
              </w:rPr>
              <w:t>XIV</w:t>
            </w:r>
            <w:r w:rsidRPr="00A610B2">
              <w:rPr>
                <w:rFonts w:ascii="Times New Roman" w:hAnsi="Times New Roman"/>
                <w:lang w:val="uk-UA"/>
              </w:rPr>
              <w:t xml:space="preserve">, </w:t>
            </w:r>
          </w:p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пункт 17 Положення про загальноосвітній навчальний заклад,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A610B2">
              <w:rPr>
                <w:rFonts w:ascii="Times New Roman" w:hAnsi="Times New Roman"/>
                <w:lang w:val="uk-UA"/>
              </w:rPr>
              <w:t xml:space="preserve"> пункту 13 Інструкції з обліку дітей і підлітків шкільного віку, затвердженої  постановою Кабінету Міністрів України від 12 квітня 2000 року№ 646 (далі – Інструкція з обліку дітей і підлітків шкільного віку)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68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2.2</w:t>
            </w:r>
          </w:p>
        </w:tc>
        <w:tc>
          <w:tcPr>
            <w:tcW w:w="5520" w:type="dxa"/>
            <w:gridSpan w:val="3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У ЗНЗ дотримуються вимоги щодо документації з обліку дітей і підлітків шкільного віку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Пункти 13-15 Інструкції з обліку дітей і підлітків шкільного віку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68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2.3</w:t>
            </w:r>
          </w:p>
        </w:tc>
        <w:tc>
          <w:tcPr>
            <w:tcW w:w="5520" w:type="dxa"/>
            <w:gridSpan w:val="3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Директор ЗНЗ щороку до 05 вересня на підставі списків дітей і підлітків шкільного віку забезпечує перевірку їх явки до ЗНЗ і до 10 вересня повертає ці списки відділам освіти з відмітками про те, чи з’явилися учні на навчання, разом з довідками з місця навчання тих учнів, які здобувають загальну середню освіту в інших навчальних закладах 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10 Інструкції з обліку дітей і підлітків шкільного віку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68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2.4</w:t>
            </w:r>
          </w:p>
        </w:tc>
        <w:tc>
          <w:tcPr>
            <w:tcW w:w="5520" w:type="dxa"/>
            <w:gridSpan w:val="3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У разі відсутності учня понад 10 днів, а також неможливості продовження ним навчання у ЗНЗ </w:t>
            </w:r>
            <w:r w:rsidRPr="00A610B2">
              <w:rPr>
                <w:rFonts w:ascii="Times New Roman" w:hAnsi="Times New Roman"/>
                <w:lang w:val="uk-UA"/>
              </w:rPr>
              <w:lastRenderedPageBreak/>
              <w:t>складається відповідний акт та надсилається до відділу освіти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A610B2">
              <w:rPr>
                <w:rFonts w:ascii="Times New Roman" w:hAnsi="Times New Roman"/>
                <w:lang w:val="uk-UA"/>
              </w:rPr>
              <w:t xml:space="preserve"> пункту 18 Інструкції з обліку дітей і підлітків шкільного віку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68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lastRenderedPageBreak/>
              <w:t>2.5</w:t>
            </w:r>
          </w:p>
        </w:tc>
        <w:tc>
          <w:tcPr>
            <w:tcW w:w="5520" w:type="dxa"/>
            <w:gridSpan w:val="3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Наявність наказів директора ЗНЗ на зарахування  учнів (які навчаються у ЗНЗ на час перевірки), виданих на підставі заяв, за наявності медичних довідок встановленого зразка і відповідних документів про освіту (крім учнів першого класу)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18 ЗУ № 651-XIV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68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2.6</w:t>
            </w:r>
          </w:p>
        </w:tc>
        <w:tc>
          <w:tcPr>
            <w:tcW w:w="5520" w:type="dxa"/>
            <w:gridSpan w:val="3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Зарахування учнів до ЗНЗ здійснюється в установленому порядку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Частини </w:t>
            </w:r>
            <w:r>
              <w:rPr>
                <w:rFonts w:ascii="Times New Roman" w:hAnsi="Times New Roman"/>
                <w:lang w:val="uk-UA"/>
              </w:rPr>
              <w:t>3-6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18 ЗУ № 651-XIV, 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Інструкція про порядок конкурсного приймання дітей (учнів, вихованців) до гімназій, ліцеїв, колегіумів, спеціалізованих шкіл (шкіл-інтернатів), затверджена наказом Міністерства освіти і науки України від </w:t>
            </w:r>
            <w:r>
              <w:rPr>
                <w:rFonts w:ascii="Times New Roman" w:hAnsi="Times New Roman"/>
                <w:lang w:val="uk-UA"/>
              </w:rPr>
              <w:t xml:space="preserve">                 </w:t>
            </w:r>
            <w:r w:rsidRPr="00A610B2">
              <w:rPr>
                <w:rFonts w:ascii="Times New Roman" w:hAnsi="Times New Roman"/>
                <w:lang w:val="uk-UA"/>
              </w:rPr>
              <w:t>19 червня  2003 року № 389, зареєстрована в Міністерстві юстиції України  04 липня 2003 року за № 547/7868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68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2.7</w:t>
            </w:r>
          </w:p>
        </w:tc>
        <w:tc>
          <w:tcPr>
            <w:tcW w:w="5520" w:type="dxa"/>
            <w:gridSpan w:val="3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Класи у ЗНЗ сформовані: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за погодженням з відповідним органом управління освітою згідно з нормативами їх наповнюваності, встановленими законодавством;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 урахуванням наявності приміщень, що відповідають санітарно-гігієнічним вимогам для здійснення навчально-виховного процесу;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відповідно до кількості поданих заяв про зарахування до закладу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10 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68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2.8</w:t>
            </w:r>
          </w:p>
        </w:tc>
        <w:tc>
          <w:tcPr>
            <w:tcW w:w="5520" w:type="dxa"/>
            <w:gridSpan w:val="3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Наповнюваність класів ЗНЗ не перевищує 30 учнів</w:t>
            </w:r>
            <w:r w:rsidRPr="00A610B2">
              <w:rPr>
                <w:rFonts w:ascii="Times New Roman" w:hAnsi="Times New Roman"/>
              </w:rPr>
              <w:t>;</w:t>
            </w:r>
            <w:r w:rsidRPr="00A610B2">
              <w:rPr>
                <w:rFonts w:ascii="Times New Roman" w:hAnsi="Times New Roman"/>
                <w:lang w:val="uk-UA"/>
              </w:rPr>
              <w:t xml:space="preserve"> у ЗНЗ, розташованих у селах, селищах, – не менше п</w:t>
            </w:r>
            <w:r w:rsidRPr="00A610B2">
              <w:rPr>
                <w:rFonts w:ascii="Times New Roman" w:hAnsi="Times New Roman"/>
              </w:rPr>
              <w:t>’</w:t>
            </w:r>
            <w:r w:rsidRPr="00A610B2">
              <w:rPr>
                <w:rFonts w:ascii="Times New Roman" w:hAnsi="Times New Roman"/>
                <w:lang w:val="uk-UA"/>
              </w:rPr>
              <w:t>яти осіб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Частини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A610B2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2 </w:t>
            </w:r>
            <w:r w:rsidRPr="00A610B2">
              <w:rPr>
                <w:rFonts w:ascii="Times New Roman" w:hAnsi="Times New Roman"/>
                <w:lang w:val="uk-UA"/>
              </w:rPr>
              <w:t>статті 14 ЗУ № 651-XIV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68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2.9</w:t>
            </w:r>
          </w:p>
        </w:tc>
        <w:tc>
          <w:tcPr>
            <w:tcW w:w="5520" w:type="dxa"/>
            <w:gridSpan w:val="3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Переведення учнів (вихованців) до іншого ЗНЗ здійснюється за наявності особових справ учнів (вихованців) </w:t>
            </w:r>
            <w:r w:rsidRPr="00A610B2">
              <w:rPr>
                <w:rFonts w:ascii="Times New Roman" w:hAnsi="Times New Roman"/>
              </w:rPr>
              <w:t>встановленого  центральним</w:t>
            </w:r>
            <w:r w:rsidRPr="00A610B2">
              <w:rPr>
                <w:rFonts w:ascii="Times New Roman" w:hAnsi="Times New Roman"/>
                <w:lang w:val="uk-UA"/>
              </w:rPr>
              <w:t xml:space="preserve"> </w:t>
            </w:r>
            <w:r w:rsidRPr="00A610B2">
              <w:rPr>
                <w:rFonts w:ascii="Times New Roman" w:hAnsi="Times New Roman"/>
              </w:rPr>
              <w:t>органом  виконавчої  влади,  що  забезпечує  формуванн</w:t>
            </w:r>
            <w:r w:rsidRPr="00A610B2">
              <w:rPr>
                <w:rFonts w:ascii="Times New Roman" w:hAnsi="Times New Roman"/>
                <w:lang w:val="uk-UA"/>
              </w:rPr>
              <w:t xml:space="preserve">я </w:t>
            </w:r>
            <w:r w:rsidRPr="00A610B2">
              <w:rPr>
                <w:rFonts w:ascii="Times New Roman" w:hAnsi="Times New Roman"/>
              </w:rPr>
              <w:t>державної політики у сфері освіти</w:t>
            </w:r>
            <w:r w:rsidRPr="00A610B2">
              <w:rPr>
                <w:rFonts w:ascii="Times New Roman" w:hAnsi="Times New Roman"/>
                <w:lang w:val="uk-UA"/>
              </w:rPr>
              <w:t>,</w:t>
            </w:r>
            <w:r w:rsidRPr="00A610B2">
              <w:rPr>
                <w:rFonts w:ascii="Times New Roman" w:hAnsi="Times New Roman"/>
              </w:rPr>
              <w:t xml:space="preserve"> зразка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34  ЗУ № 651-XIV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68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2.10</w:t>
            </w:r>
          </w:p>
        </w:tc>
        <w:tc>
          <w:tcPr>
            <w:tcW w:w="5520" w:type="dxa"/>
            <w:gridSpan w:val="3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Відрахування учнів (вихованців) із ЗНЗ здійснюється з дотриманням встановлених вимог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7A2AE0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7A2AE0">
              <w:rPr>
                <w:rFonts w:ascii="Times New Roman" w:hAnsi="Times New Roman"/>
                <w:lang w:val="uk-UA"/>
              </w:rPr>
              <w:t>Пункти 28-30 Положення про загальноосвітній навчальний заклад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684" w:type="dxa"/>
          </w:tcPr>
          <w:p w:rsidR="00E762F2" w:rsidRPr="007A2AE0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7A2AE0">
              <w:rPr>
                <w:rFonts w:ascii="Times New Roman" w:hAnsi="Times New Roman"/>
                <w:lang w:val="uk-UA"/>
              </w:rPr>
              <w:t>2.11</w:t>
            </w:r>
          </w:p>
        </w:tc>
        <w:tc>
          <w:tcPr>
            <w:tcW w:w="5520" w:type="dxa"/>
            <w:gridSpan w:val="3"/>
          </w:tcPr>
          <w:p w:rsidR="00E762F2" w:rsidRPr="007A2AE0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7A2AE0">
              <w:rPr>
                <w:rFonts w:ascii="Times New Roman" w:hAnsi="Times New Roman"/>
                <w:lang w:val="uk-UA"/>
              </w:rPr>
              <w:t xml:space="preserve">Переведення та випуск учнів (вихованців) здійснюються в установленому порядку </w:t>
            </w:r>
          </w:p>
        </w:tc>
        <w:tc>
          <w:tcPr>
            <w:tcW w:w="1200" w:type="dxa"/>
            <w:gridSpan w:val="2"/>
          </w:tcPr>
          <w:p w:rsidR="00E762F2" w:rsidRPr="007A2AE0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7A2AE0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7A2AE0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7A2AE0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7A2AE0" w:rsidRDefault="00E762F2" w:rsidP="002E066B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A2AE0">
              <w:rPr>
                <w:rFonts w:ascii="Times New Roman" w:hAnsi="Times New Roman" w:cs="Times New Roman"/>
                <w:lang w:val="uk-UA"/>
              </w:rPr>
              <w:t>Порядок переведення учнів (вихованців) загальноосвітнього навчального закладу до наступного класу, затверджений наказом Міністерства освіти і науки України від 14 липня 2015 року № 762, зареєстрований в Міністерстві юстиції липня 2015 року за № 924/27369</w:t>
            </w:r>
          </w:p>
          <w:p w:rsidR="00E762F2" w:rsidRPr="007A2AE0" w:rsidRDefault="00E762F2" w:rsidP="002E066B">
            <w:pPr>
              <w:pStyle w:val="HTML"/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7A2AE0">
              <w:rPr>
                <w:rFonts w:ascii="Times New Roman" w:hAnsi="Times New Roman"/>
                <w:i/>
                <w:u w:val="single"/>
                <w:lang w:val="uk-UA"/>
              </w:rPr>
              <w:t>для документів, виданих до 30.07.2015</w:t>
            </w:r>
          </w:p>
          <w:p w:rsidR="00E762F2" w:rsidRPr="007A2AE0" w:rsidRDefault="00E762F2" w:rsidP="002E066B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7A2AE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Інструкція про переведення та випуск учнів </w:t>
            </w:r>
            <w:r w:rsidRPr="007A2AE0">
              <w:rPr>
                <w:rFonts w:ascii="Times New Roman" w:hAnsi="Times New Roman" w:cs="Times New Roman"/>
                <w:bCs/>
                <w:i/>
                <w:lang w:val="uk-UA"/>
              </w:rPr>
              <w:lastRenderedPageBreak/>
              <w:t xml:space="preserve">(вихованців) </w:t>
            </w:r>
            <w:r w:rsidRPr="007A2AE0">
              <w:rPr>
                <w:rFonts w:ascii="Times New Roman" w:hAnsi="Times New Roman" w:cs="Times New Roman"/>
                <w:i/>
                <w:lang w:val="uk-UA"/>
              </w:rPr>
              <w:t xml:space="preserve">навчальних закладів системи загальної середньої освіти, затверджена наказом Міністерства освіти і науки України від 14 квітня 2008 року № 319, зареєстрована в Міністерстві юстиції України 06 травня 2008 року за № 383/15074 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15804" w:type="dxa"/>
            <w:gridSpan w:val="14"/>
            <w:shd w:val="clear" w:color="auto" w:fill="auto"/>
          </w:tcPr>
          <w:p w:rsidR="00E762F2" w:rsidRPr="007A2AE0" w:rsidRDefault="00E762F2" w:rsidP="002E066B">
            <w:pPr>
              <w:pStyle w:val="aff0"/>
              <w:ind w:right="-108"/>
              <w:jc w:val="center"/>
              <w:rPr>
                <w:rFonts w:ascii="Times New Roman CYR" w:hAnsi="Times New Roman CYR" w:cs="Times New Roman CYR"/>
                <w:bCs/>
              </w:rPr>
            </w:pPr>
            <w:r w:rsidRPr="007A2AE0">
              <w:rPr>
                <w:rFonts w:ascii="Times New Roman" w:hAnsi="Times New Roman"/>
              </w:rPr>
              <w:lastRenderedPageBreak/>
              <w:t xml:space="preserve">ІІІ. </w:t>
            </w:r>
            <w:r w:rsidRPr="007A2AE0">
              <w:rPr>
                <w:rFonts w:ascii="Times New Roman CYR" w:hAnsi="Times New Roman CYR" w:cs="Times New Roman CYR"/>
                <w:bCs/>
              </w:rPr>
              <w:t>Дотримання вимог державних стандартів загальної середньої освіти.</w:t>
            </w:r>
          </w:p>
          <w:p w:rsidR="00E762F2" w:rsidRPr="007A2AE0" w:rsidRDefault="00E762F2" w:rsidP="002E066B">
            <w:pPr>
              <w:pStyle w:val="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2AE0">
              <w:rPr>
                <w:rFonts w:ascii="Times New Roman CYR" w:hAnsi="Times New Roman CYR" w:cs="Times New Roman CYR"/>
                <w:bCs/>
                <w:lang w:val="uk-UA"/>
              </w:rPr>
              <w:t>Організація навчально-виховної, навчально-методичної і наукової роботи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3.1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забезпечує виконання інваріантної складової змісту загальної середньої освіти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33 ЗУ № 651-XIV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3.2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визначено предметну спрямованість варіативної складової змісту загальної середньої освіти, її змістового наповнення і форм реалізації на кожному ступені загальної середньої освіти за погодженням з відповідними органами управління освітою, варіативна складова реалізується повністю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A610B2">
              <w:rPr>
                <w:rFonts w:ascii="Times New Roman" w:hAnsi="Times New Roman"/>
                <w:lang w:val="uk-UA"/>
              </w:rPr>
              <w:t>статті 33 ЗУ № 651-XIV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3.3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Робочий навчальний план ЗНЗ складено на основі типових навчальних планів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Частина</w:t>
            </w:r>
            <w:r>
              <w:rPr>
                <w:rFonts w:ascii="Times New Roman" w:hAnsi="Times New Roman"/>
                <w:lang w:val="uk-UA"/>
              </w:rPr>
              <w:t xml:space="preserve"> 3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15 ЗУ № 651-XIV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3.4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Робочий навчальний план ЗНЗ затверджено в установленому порядку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3 статті 15 ЗУ</w:t>
            </w:r>
            <w:r w:rsidRPr="00A610B2">
              <w:rPr>
                <w:rFonts w:ascii="Times New Roman" w:hAnsi="Times New Roman"/>
                <w:lang w:val="uk-UA"/>
              </w:rPr>
              <w:t xml:space="preserve"> № 651-XIV, </w:t>
            </w: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32</w:t>
            </w:r>
            <w:r w:rsidRPr="00A610B2">
              <w:rPr>
                <w:rFonts w:ascii="Times New Roman" w:hAnsi="Times New Roman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>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3.5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працює за навчальними програмами, підручниками, посібниками, що мають відповідний гриф МОН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34 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3.6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Навчальний рік у ЗНЗ розпочинається 01 вересня і закінчується не пізніше 01 липня наступного року, його тривалість та структура відповідають встановленим вимогам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Частини </w:t>
            </w:r>
            <w:r>
              <w:rPr>
                <w:rFonts w:ascii="Times New Roman" w:hAnsi="Times New Roman"/>
                <w:lang w:val="uk-UA"/>
              </w:rPr>
              <w:t>1-3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16</w:t>
            </w:r>
            <w:r w:rsidRPr="00A610B2">
              <w:rPr>
                <w:rFonts w:ascii="Times New Roman" w:hAnsi="Times New Roman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 xml:space="preserve">ЗУ № 651-XIV,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пункти 40-42 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3.7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Режим роботи ЗНЗ погоджено з відповідним органом державної санітарно-епідеміологічної служби та відповідним органом управління освітою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16 ЗУ № 651-XIV, </w:t>
            </w: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41 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3.8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Розклад уроків складений відповідно до робочого навчального плану з дотриманням педагогічних та санітарно-гігієнічних вимог і затверджений керівником ЗНЗ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47 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3.9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Тривалість перерв між уроками встановлено не менш як 10 хвилин, великої перерви (після другого або третього уроку) – 20 хвилин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46 Положення про загальноосвітній навчальний заклад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3.10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Поділ класів на групи при вивченні окремих предметів здійснюється в установленому порядку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третя статті 14 ЗУ № 651-XIV, </w:t>
            </w:r>
          </w:p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пункт 16 Положення про загальноосвітній навчальний заклад,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Нормативи наповнюваності груп дошкільних навчальних закладів (ясел - садків) компенсуючого </w:t>
            </w:r>
            <w:r w:rsidRPr="00A610B2">
              <w:rPr>
                <w:rFonts w:ascii="Times New Roman" w:hAnsi="Times New Roman"/>
                <w:lang w:val="uk-UA"/>
              </w:rPr>
              <w:lastRenderedPageBreak/>
              <w:t>типу, класів спеціальних загальноосвітніх шкіл (шкіл-інтернатів), груп подовженого дня і виховних груп загальноосвітніх навчальних закладів усіх типів, затверджені наказом Міністерства освіти і науки України від 20 лютого 2002 року № 128,  зареєстровані в Міністерстві юстиції України  06 березня 2002 року за №229/6517 (далі – Нормативи наповнюваності груп дошкільних навчальних закладів (ясел - 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типів)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lastRenderedPageBreak/>
              <w:t>3.11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Формування і діяльність груп продовженого дня ЗНЗ (у разі наявності) відповідає встановленим вимогам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14 ЗУ № 651-XIV,</w:t>
            </w:r>
          </w:p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Положення про групу продовженого дня загальноосвітнього</w:t>
            </w:r>
            <w:r w:rsidRPr="004B6DBF">
              <w:rPr>
                <w:rFonts w:ascii="Times New Roman" w:hAnsi="Times New Roman"/>
                <w:lang w:val="uk-UA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>навчального закладу, затверджене постановою</w:t>
            </w:r>
            <w:r w:rsidRPr="004B6DBF">
              <w:rPr>
                <w:rFonts w:ascii="Times New Roman" w:hAnsi="Times New Roman"/>
                <w:lang w:val="uk-UA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>Кабінету Міністрів України  від 05 жовтня 2009 року № 1121,</w:t>
            </w:r>
            <w:r w:rsidRPr="004B6DBF">
              <w:rPr>
                <w:rFonts w:ascii="Times New Roman" w:hAnsi="Times New Roman"/>
                <w:lang w:val="uk-UA"/>
              </w:rPr>
              <w:t xml:space="preserve">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Нормативи наповнюваності груп дошкільних навчальних закладів (ясел - 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3.12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обрано форми, засоби і методи навчання та виховання відповідно до Законів України «Про освіту», «Про загальну середню освіту» та свого статуту з урахуванням специфіки закладу, профілю та інших особливостей організації навчально-виховного процесу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35 Положення про загальноосвітній навчальний заклад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3.13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Навчально-виховний процес у ЗНЗ здійснюється за груповою та індивідуальною формами навчання, положення про які затверджується центральним органом виконавчої влади у сфері освіти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перший статті 13 ЗУ № 651-XIV, </w:t>
            </w:r>
          </w:p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A610B2">
              <w:rPr>
                <w:rFonts w:ascii="Times New Roman" w:hAnsi="Times New Roman"/>
                <w:lang w:val="uk-UA"/>
              </w:rPr>
              <w:t xml:space="preserve">ункт 36 Положення про загальноосвітній навчальний заклад,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Положення про індивідуальну форму навчання у загальноосвітніх навчальних закладах, затверджене наказом Міністерства освіти і науки України від </w:t>
            </w:r>
            <w:r>
              <w:rPr>
                <w:rFonts w:ascii="Times New Roman" w:hAnsi="Times New Roman"/>
                <w:lang w:val="uk-UA"/>
              </w:rPr>
              <w:t xml:space="preserve">                </w:t>
            </w:r>
            <w:r w:rsidRPr="00A610B2">
              <w:rPr>
                <w:rFonts w:ascii="Times New Roman" w:hAnsi="Times New Roman"/>
                <w:lang w:val="uk-UA"/>
              </w:rPr>
              <w:t xml:space="preserve">20 грудня 2002 року № 732, зареєстроване в Міністерстві юстиції України  08 січня 2003 року за </w:t>
            </w: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Pr="00A610B2">
              <w:rPr>
                <w:rFonts w:ascii="Times New Roman" w:hAnsi="Times New Roman"/>
                <w:lang w:val="uk-UA"/>
              </w:rPr>
              <w:t>№ 9/7330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3.14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Відповідно до поданих батьками або особами, які їх замінюють, заяв ЗНЗ за погодженням з відповідним органом управління освітою створює умови для прискореного навчання та навчання екстерном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Пункт 37 Положення про загальноосвітній навчальний заклад,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Положення про екстернат у загальноосвітніх навчальних закладах, затверджене наказом Міністерства освіти і науки України від 19 травня2008 року №  431, зареєстроване в Міністерстві юстиції </w:t>
            </w:r>
            <w:r w:rsidRPr="00A610B2">
              <w:rPr>
                <w:rFonts w:ascii="Times New Roman" w:hAnsi="Times New Roman"/>
                <w:lang w:val="uk-UA"/>
              </w:rPr>
              <w:lastRenderedPageBreak/>
              <w:t>України  03 червня 2008 року за № 498/15189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lastRenderedPageBreak/>
              <w:t>3.15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Державна підсумкова атестація учнів проводиться в установленому порядку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4B6DBF">
              <w:rPr>
                <w:rFonts w:ascii="Times New Roman" w:hAnsi="Times New Roman"/>
                <w:lang w:val="uk-UA"/>
              </w:rPr>
              <w:t xml:space="preserve">Частина перша  статті 34 ЗУ № 651-XIV, </w:t>
            </w:r>
          </w:p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4B6DBF">
              <w:rPr>
                <w:rFonts w:ascii="Times New Roman" w:hAnsi="Times New Roman"/>
                <w:lang w:val="uk-UA"/>
              </w:rPr>
              <w:t xml:space="preserve">пункт 56 Положення про загальноосвітній навчальний заклад, </w:t>
            </w:r>
          </w:p>
          <w:p w:rsidR="00E762F2" w:rsidRPr="004B6DBF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4B6DBF">
              <w:rPr>
                <w:rFonts w:ascii="Times New Roman" w:hAnsi="Times New Roman"/>
                <w:lang w:val="uk-UA"/>
              </w:rPr>
              <w:t>Положення про державну підсумкову атестацію учнів (вихованців) у системі загальної середньої освіти, затверджене наказом Міністерства освіти і науки України від30 грудня 2014 року № 1547, зареєстроване в Міністерстві юстиції України                     14 лютого 2015 року за № 157/26602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3.16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Оцінювання навчальних досягнень учнів здійснюється відповідно до критеріїв оцінювання, визначених МОН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Пункт 51, абзац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A610B2">
              <w:rPr>
                <w:rFonts w:ascii="Times New Roman" w:hAnsi="Times New Roman"/>
                <w:lang w:val="uk-UA"/>
              </w:rPr>
              <w:t xml:space="preserve"> пункту 53, пункт 54 Положення про загальноосвітній навчальний заклад, </w:t>
            </w: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Критерії оцінювання навчальних досягнень учнів (вихованців) у системі загальної середньої освіти, затверджені наказом МОНмолодьспорту  від 13 квітня 2011 року № 329, зареєстровані в Міністерстві юстиції України 11 травня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>2011 року за № 566/19304 (далі - Критерії оцінювання навчальних досягнень учнів (вихованців) у системі загальної середньої освіти)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3.17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У першому класі дається словесна характеристика знань, умінь і навичок учнів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Абзац перший пункту 53 Положення про</w:t>
            </w:r>
            <w:r w:rsidRPr="00A610B2">
              <w:rPr>
                <w:rFonts w:ascii="Times New Roman" w:hAnsi="Times New Roman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>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3.18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Облік навчальних досягнень учнів (вихованців) протягом навчального року здійснюється у класних журналах відповідно до інструкцій, затверджених в установленому порядку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52 Положення про загальноосвітній навчальний заклад</w:t>
            </w: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3.19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Результати навчальної діяльності за рік заносяться до особових справ учнів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52 Положення про загальноосвітній навчальний заклад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3.20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Результати проведених контрольних робіт підтверджують об’єктивність визначення рівня навчальних досягнень учнів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Пункт 3 Критеріїв оцінювання навчальних досягнень учнів (вихованців) у системі загальної середньої освіти 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3.21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Зміст, обсяг і характер домашніх завдань визначаються вчителями відповідно до педагогічних і санітарно-гігієнічних вимог з урахуванням вимог навчальних програм та індивідуальних особливостей учнів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A610B2">
              <w:rPr>
                <w:rFonts w:ascii="Times New Roman" w:hAnsi="Times New Roman"/>
                <w:lang w:val="uk-UA"/>
              </w:rPr>
              <w:t xml:space="preserve"> пункту 50 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3.22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Домашні завдання учням 1-х класів не задаються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A610B2">
              <w:rPr>
                <w:rFonts w:ascii="Times New Roman" w:hAnsi="Times New Roman"/>
                <w:lang w:val="uk-UA"/>
              </w:rPr>
              <w:t xml:space="preserve"> пункту 50 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3.23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Учні початкової школи, які протягом одного року навчання не засвоїли програмний матеріал, за поданням педагогічної ради та згодою батьків (осіб, які їх замінюють) направлені для обстеження фахівцями відповідної психолого-медико-педагогічної консультації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57 Положення про загальноосвітній навчальний заклад</w:t>
            </w: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lastRenderedPageBreak/>
              <w:t>3.24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Учні початкової школи, які через поважні причини за результатами річного оцінювання не засвоїли скориговану до індивідуальних здібностей навчальну програму (у разі наявності таких), залишені для повторного навчання у тому самому класі за рішенням педагогічної ради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58 Положення про загальноосвітній навчальний заклад</w:t>
            </w: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3.25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Учням видаються документи про загальну середню освіту встановленого зразка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Стаття 27 Закону України «Про освіту» (далі – ЗУ № 1060 -ХІІ), </w:t>
            </w:r>
          </w:p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34 ЗУ № 651-XIV,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пункти 59-62 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3.26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видає випускникам документи державного зразка про відповідний рівень освіти за наявності ліцензії та проведення атестації закладу (лише для приватних ЗНЗ)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64 Положення про загальноосвітній навчальний заклад</w:t>
            </w: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3.27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Виховання учнів (вихованців) у ЗНЗ здійснюється під час проведення уроків, у процесі позаурочної та позашкільної роботи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17 ЗУ № 651-XIV,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пункт 67 Положення про загальноосвітній навчальний заклад  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3.28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У ЗНЗ не утворені і не діють організаційні структури політичних партій, а також релігійні організації і воєнізовані формування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17 ЗУ № 651-XIV,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69 Положення про загальноосвітній навчальний заклад</w:t>
            </w: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3.29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У ЗНЗ дисципліна дотримується на основі взаємоповаги усіх учасників навчально-виховного процесу, дотримання правил внутрішнього розпорядку та статуту навчального закладу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70 Положення про загальноосвітній навчальний заклад</w:t>
            </w: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3.30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Залучення учнів до видів діяльності, не передбачених навчальною програмою та робочим навчальним планом закладу, здійснюється лише за їх згодою та згодою батьків або осіб, які їх замінюють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49 Положення про загальноосвітній навчальний заклад</w:t>
            </w: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3.31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Заохочення учнів за відмінні успіхи в навчанні здійснюється в установленому порядку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Стаття 23 ЗУ № 651-XIV, </w:t>
            </w:r>
          </w:p>
          <w:p w:rsidR="00E762F2" w:rsidRPr="00A2263A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пункт 65 </w:t>
            </w:r>
            <w:r w:rsidRPr="00A2263A">
              <w:rPr>
                <w:rFonts w:ascii="Times New Roman" w:hAnsi="Times New Roman"/>
                <w:lang w:val="uk-UA"/>
              </w:rPr>
              <w:t xml:space="preserve">Положення про загальноосвітній навчальний заклад, </w:t>
            </w:r>
          </w:p>
          <w:p w:rsidR="00E762F2" w:rsidRPr="00A2263A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2263A">
              <w:rPr>
                <w:rFonts w:ascii="Times New Roman" w:hAnsi="Times New Roman"/>
                <w:lang w:val="uk-UA"/>
              </w:rPr>
              <w:t>Положення про золоту медаль «За високі досягнення у навчанні» та срібну медаль «За досягнення у навчанні», затверджене наказом Міністерства освіти і науки України від 17 березня 215 року № 306, зареєстроване в Міністерстві юстиції України                  31 березня 215 року за № 354/26799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3.32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ЗНЗ здійснює інноваційну освітню діяльність в установленому порядку (у разі її наявності)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Положення про порядок здійснення інноваційної освітньої діяльності, затверджене  наказом Міністерства освіти і науки України від 07 листопада </w:t>
            </w:r>
            <w:r w:rsidRPr="00A610B2">
              <w:rPr>
                <w:rFonts w:ascii="Times New Roman" w:hAnsi="Times New Roman"/>
                <w:lang w:val="uk-UA"/>
              </w:rPr>
              <w:lastRenderedPageBreak/>
              <w:t>2000 року № 522, зареєстроване в Міністерстві юстиції України 26 грудня 2000 року за № 946/5167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lastRenderedPageBreak/>
              <w:t>3.33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shd w:val="clear" w:color="auto" w:fill="FFFFFF"/>
                <w:lang w:val="uk-UA"/>
              </w:rPr>
              <w:t>ЗНЗ виконує освітні програми і надає платні послуги на договірній основі згідно з переліком, затвердженим Кабінетом Міністрів України (для державних і комунальних ЗНЗ, які це роблять)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39 Положення про загальноосвітній навчальний заклад,</w:t>
            </w: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Перелік платних послуг, які можуть надаватись навчальними закладами, іншими установами та закладами системи освіти, що належать до державної і комунальної форми власності, затверджений постановою Кабінету Міністрів України від 27 серпня 2010 року № 796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3.34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У ЗНЗ забезпечені безпечні та нешкідливі умови навчання, праці та виховання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Стаття 26 ЗУ № 1060-ХІІ, </w:t>
            </w:r>
          </w:p>
          <w:p w:rsidR="00E762F2" w:rsidRPr="0077729A" w:rsidRDefault="00E762F2" w:rsidP="002E066B">
            <w:pPr>
              <w:pStyle w:val="13"/>
              <w:rPr>
                <w:rFonts w:ascii="Times New Roman" w:hAnsi="Times New Roman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22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>ЗУ № 651-XIV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3.35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забезпечений медичним обслуговуванням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друга статті 22 ЗУ № 651-XIV,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пункт 1.5 глави 1,  пункт 2.5 глави 2 Ліцензійних умов надання освітніх послуг у сфері загальної середньої освіти, затверджених наказом Міністерства освіти і науки України від 24 грудня 2003 року № 847, зареєстрованих у Міністерстві юстиції України </w:t>
            </w:r>
            <w:r>
              <w:rPr>
                <w:rFonts w:ascii="Times New Roman" w:hAnsi="Times New Roman"/>
                <w:lang w:val="uk-UA"/>
              </w:rPr>
              <w:t xml:space="preserve">                     </w:t>
            </w:r>
            <w:r w:rsidRPr="00A610B2">
              <w:rPr>
                <w:rFonts w:ascii="Times New Roman" w:hAnsi="Times New Roman"/>
                <w:lang w:val="uk-UA"/>
              </w:rPr>
              <w:t>19 січня 2004 року за № 72/8671 (далі - Ліцензійні умови надання освітніх послуг у сфері загальної середньої освіти)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3.36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У ЗНЗ організовано харчування учнів (вихованців)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22 ЗУ № 651-XIV,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1.5</w:t>
            </w:r>
            <w:r w:rsidRPr="00A610B2">
              <w:rPr>
                <w:rFonts w:ascii="Times New Roman" w:hAnsi="Times New Roman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>глави 1 Ліцензійних умов надання освітніх послуг у сфері загальної середньої освіти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15804" w:type="dxa"/>
            <w:gridSpan w:val="14"/>
            <w:shd w:val="clear" w:color="auto" w:fill="auto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 CYR" w:hAnsi="Times New Roman CYR" w:cs="Times New Roman CYR"/>
                <w:bCs/>
                <w:lang w:val="en-US"/>
              </w:rPr>
              <w:t>IV</w:t>
            </w:r>
            <w:r w:rsidRPr="00A610B2">
              <w:rPr>
                <w:rFonts w:ascii="Times New Roman CYR" w:hAnsi="Times New Roman CYR" w:cs="Times New Roman CYR"/>
                <w:bCs/>
                <w:lang w:val="uk-UA"/>
              </w:rPr>
              <w:t xml:space="preserve">. </w:t>
            </w:r>
            <w:r w:rsidRPr="00A610B2">
              <w:rPr>
                <w:rFonts w:ascii="Times New Roman CYR" w:hAnsi="Times New Roman CYR" w:cs="Times New Roman CYR"/>
                <w:bCs/>
              </w:rPr>
              <w:t>Ефективність використання педагогічного</w:t>
            </w:r>
            <w:r w:rsidRPr="00A610B2">
              <w:rPr>
                <w:rFonts w:ascii="Times New Roman CYR" w:hAnsi="Times New Roman CYR" w:cs="Times New Roman CYR"/>
                <w:bCs/>
                <w:lang w:val="uk-UA"/>
              </w:rPr>
              <w:t xml:space="preserve"> </w:t>
            </w:r>
            <w:r w:rsidRPr="00A610B2">
              <w:rPr>
                <w:rFonts w:ascii="Times New Roman CYR" w:hAnsi="Times New Roman CYR" w:cs="Times New Roman CYR"/>
                <w:bCs/>
              </w:rPr>
              <w:t xml:space="preserve"> потенціалу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4.1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укомплектований працівниками відповідно до штатного розпису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Стаття 45 ЗУ № 651-XIV,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Типові штатні нормативи загальноосвітніх навчальних закладів, затверджені наказом Міністерства освіти і науки України від 06 грудня 2010 року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 xml:space="preserve">№ 1205, зареєстровані в Міністерстві юстиції України </w:t>
            </w:r>
            <w:r>
              <w:rPr>
                <w:rFonts w:ascii="Times New Roman" w:hAnsi="Times New Roman"/>
                <w:lang w:val="uk-UA"/>
              </w:rPr>
              <w:t xml:space="preserve">                   </w:t>
            </w:r>
            <w:r w:rsidRPr="00A610B2">
              <w:rPr>
                <w:rFonts w:ascii="Times New Roman" w:hAnsi="Times New Roman"/>
                <w:lang w:val="uk-UA"/>
              </w:rPr>
              <w:t>22 грудня 2010 року за № 1308/18603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4.2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забезпечений педагогічними кадрами відповідно до навчального плану, норм тижневого педагогічного навантаження в межах штатного розпису, затвердженого засновником (власником)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Частина</w:t>
            </w:r>
            <w:r>
              <w:rPr>
                <w:rFonts w:ascii="Times New Roman" w:hAnsi="Times New Roman"/>
                <w:lang w:val="uk-UA"/>
              </w:rPr>
              <w:t xml:space="preserve"> 1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11 ЗУ № 651-XIV,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пункт 2.1 глави 2 </w:t>
            </w:r>
            <w:r w:rsidRPr="00A610B2">
              <w:rPr>
                <w:rFonts w:ascii="Times New Roman" w:hAnsi="Times New Roman"/>
                <w:lang w:val="uk-UA"/>
              </w:rPr>
              <w:t>Ліцензійних умов надання освітніх послуг у сфері загальної середньої освіти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4.3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Усі педагогічні працівники ЗНЗ мають відповідну педагогічну освіту, належний рівень професійної підготовки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24ЗУ № 651-XIV,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2.2 глави 2 Ліцензійних умов надання освітніх послуг у сфері загальної середньої освіти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4.4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Найменування посад педагогічних працівників ЗНЗ відповідають Переліку посад педагогічних та науково-педагогічних працівників системи загальної середньої освіти, затвердженому Кабінетом Міністрів України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ind w:right="-108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Перелік посад </w:t>
            </w:r>
            <w:r w:rsidRPr="00A610B2">
              <w:rPr>
                <w:rFonts w:ascii="Times New Roman" w:hAnsi="Times New Roman"/>
              </w:rPr>
              <w:t>педагогічних та науково-педагогічних працівників, затверджен</w:t>
            </w:r>
            <w:r w:rsidRPr="00A610B2">
              <w:rPr>
                <w:rFonts w:ascii="Times New Roman" w:hAnsi="Times New Roman"/>
                <w:lang w:val="uk-UA"/>
              </w:rPr>
              <w:t xml:space="preserve">ий </w:t>
            </w:r>
            <w:r w:rsidRPr="00A610B2">
              <w:rPr>
                <w:rFonts w:ascii="Times New Roman" w:hAnsi="Times New Roman"/>
              </w:rPr>
              <w:t>постановою Кабінету Міністрів України від 14 червня</w:t>
            </w:r>
            <w:r w:rsidRPr="00A610B2">
              <w:rPr>
                <w:rFonts w:ascii="Times New Roman" w:hAnsi="Times New Roman"/>
                <w:lang w:val="uk-UA"/>
              </w:rPr>
              <w:t xml:space="preserve"> 2003 року № 963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lastRenderedPageBreak/>
              <w:t>4.5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Розмір педагогічного навантаження вчителів (вихователів) відповідає встановленим вимогам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25</w:t>
            </w:r>
            <w:r w:rsidRPr="00A610B2">
              <w:rPr>
                <w:rFonts w:ascii="Times New Roman" w:hAnsi="Times New Roman"/>
                <w:lang w:val="en-US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 xml:space="preserve">ЗУ № 651-XIV </w:t>
            </w: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4.6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Педагогічне навантаження вчителям ЗНЗ обсягом менше тарифної ставки (у разі наявності таких випадків) встановлено тільки за їх згодою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A610B2">
              <w:rPr>
                <w:rFonts w:ascii="Times New Roman" w:hAnsi="Times New Roman"/>
                <w:lang w:val="uk-UA"/>
              </w:rPr>
              <w:t xml:space="preserve">частини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A610B2">
              <w:rPr>
                <w:rFonts w:ascii="Times New Roman" w:hAnsi="Times New Roman"/>
                <w:lang w:val="uk-UA"/>
              </w:rPr>
              <w:t xml:space="preserve">  статті 25 ЗУ № 651-XIV</w:t>
            </w: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4.7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Перерозподіл педагогічного навантаження протягом навчального року здійснено через зміну кількості годин з окремих предметів, що передбачено робочим навчальним планом, або за письмовою згодою педагогічного працівника з додержанням законодавства України про працю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A610B2">
              <w:rPr>
                <w:rFonts w:ascii="Times New Roman" w:hAnsi="Times New Roman"/>
                <w:lang w:val="uk-UA"/>
              </w:rPr>
              <w:t xml:space="preserve"> частини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A610B2">
              <w:rPr>
                <w:rFonts w:ascii="Times New Roman" w:hAnsi="Times New Roman"/>
                <w:lang w:val="uk-UA"/>
              </w:rPr>
              <w:t xml:space="preserve"> статті 25 ЗУ № 651-XIV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4.8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Призначення педагогічних працівників здійснено в установленому порядку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77729A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77729A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7729A">
              <w:rPr>
                <w:rFonts w:ascii="Times New Roman" w:hAnsi="Times New Roman"/>
                <w:lang w:val="uk-UA"/>
              </w:rPr>
              <w:t xml:space="preserve"> статті 26 ЗУ № 651-XIV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4.9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Атестація педагогічних працівників проводиться в установленому порядку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77729A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77729A">
              <w:rPr>
                <w:rFonts w:ascii="Times New Roman" w:hAnsi="Times New Roman"/>
                <w:lang w:val="uk-UA"/>
              </w:rPr>
              <w:t xml:space="preserve">Стаття 27 ЗУ № 651-XIV, </w:t>
            </w:r>
          </w:p>
          <w:p w:rsidR="00E762F2" w:rsidRPr="0077729A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77729A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 w:eastAsia="ru-RU"/>
              </w:rPr>
              <w:t xml:space="preserve">Типове положення  про атестацію педагогічних працівників, затверджене </w:t>
            </w:r>
            <w:r w:rsidRPr="0077729A">
              <w:rPr>
                <w:rFonts w:ascii="Times New Roman" w:hAnsi="Times New Roman"/>
                <w:lang w:val="uk-UA"/>
              </w:rPr>
              <w:t xml:space="preserve">наказом Міністерства освіти і науки України  від 06 жовтня 2010 року № 930, зареєстроване в Міністерстві юстиції України </w:t>
            </w:r>
            <w:r>
              <w:rPr>
                <w:rFonts w:ascii="Times New Roman" w:hAnsi="Times New Roman"/>
                <w:lang w:val="uk-UA"/>
              </w:rPr>
              <w:t xml:space="preserve">                       </w:t>
            </w:r>
            <w:r w:rsidRPr="0077729A">
              <w:rPr>
                <w:rFonts w:ascii="Times New Roman" w:hAnsi="Times New Roman"/>
                <w:lang w:val="uk-UA"/>
              </w:rPr>
              <w:t xml:space="preserve">14 грудня 2010 року за № 1255/18550 (далі - </w:t>
            </w:r>
            <w:r w:rsidRPr="0077729A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 w:eastAsia="ru-RU"/>
              </w:rPr>
              <w:t>Типове положення  про атестацію педагогічних працівників</w:t>
            </w:r>
            <w:r w:rsidRPr="0077729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4.10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забезпечує умови для підвищення кваліфікації педагогічних працівників і контролює процес його проходження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77729A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77729A">
              <w:rPr>
                <w:rFonts w:ascii="Times New Roman" w:hAnsi="Times New Roman"/>
                <w:lang w:val="uk-UA"/>
              </w:rPr>
              <w:t xml:space="preserve">Пункт 2.3 глави 2 Ліцензійних умов надання освітніх послуг у сфері загальної середньої освіти, </w:t>
            </w:r>
            <w:r w:rsidRPr="0077729A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 w:eastAsia="ru-RU"/>
              </w:rPr>
              <w:t>Типове положення  про атестацію педагогічних працівників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4.11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Кожен працівник навчального закладу має медичну книжку і своєчасно пройшов періодичний медичний огляд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2.4 глави 2 Ліцензійних умов надання освітніх послуг у сфері загальної середньої освіти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15804" w:type="dxa"/>
            <w:gridSpan w:val="14"/>
            <w:shd w:val="clear" w:color="auto" w:fill="auto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A610B2">
              <w:rPr>
                <w:rFonts w:ascii="Times New Roman CYR" w:hAnsi="Times New Roman CYR" w:cs="Times New Roman CYR"/>
                <w:bCs/>
              </w:rPr>
              <w:t>. Забезпечення розвитку та ефективність використання матеріально-технічної та навчально-методичної бази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5.1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Майно ЗНЗ належить йому на правах, визначених законодавством України (перебуває в його власності, в оперативному управлінні чи у користуванні на правах оренди (майнового найму)), з відображенням майнових відносин у даних бухгалтерського обліку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перша статті 44 ЗУ № 651-XIV, 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абзаци </w:t>
            </w:r>
            <w:r>
              <w:rPr>
                <w:rFonts w:ascii="Times New Roman" w:hAnsi="Times New Roman"/>
                <w:lang w:val="uk-UA"/>
              </w:rPr>
              <w:t xml:space="preserve">29, 30 </w:t>
            </w:r>
            <w:r w:rsidRPr="00A610B2">
              <w:rPr>
                <w:rFonts w:ascii="Times New Roman" w:hAnsi="Times New Roman"/>
                <w:lang w:val="uk-UA"/>
              </w:rPr>
              <w:t>глави 3 Ліцензійних  умов надання освітніх послуг у сфері загальної середньої освіти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5.2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забезпечений площами та приміщеннями, необхідними для проведення навчально-виховного процесу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 xml:space="preserve">2 </w:t>
            </w:r>
            <w:r w:rsidRPr="00A610B2">
              <w:rPr>
                <w:rFonts w:ascii="Times New Roman" w:hAnsi="Times New Roman"/>
                <w:lang w:val="uk-UA"/>
              </w:rPr>
              <w:t>глави 3 Ліцензійних умов надання освітніх послуг у сфері загальної середньої освіти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5.3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забезпечений необхідними меблями для проведення навчально-виховного процесу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«б» глави 3 Ліцензійних умов надання освітніх послуг у сфері загальної середньої освіти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5.4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забезпечений необхідним обладнанням для проведення навчально-виховного процесу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Положення про навчальні кабінети загальноосвітніх навчальних закладів, затверджене наказом Міністерства освіти і науки України  від</w:t>
            </w:r>
            <w:r w:rsidRPr="00A610B2">
              <w:rPr>
                <w:rFonts w:ascii="Times New Roman" w:hAnsi="Times New Roman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 xml:space="preserve">20 липня 2004 року  № 601, зареєстроване в Міністерстві юстиції України 09 вересня 2004 року за № 1121/9720, </w:t>
            </w:r>
            <w:r w:rsidRPr="00A610B2">
              <w:rPr>
                <w:rFonts w:ascii="Times New Roman" w:hAnsi="Times New Roman"/>
                <w:lang w:val="uk-UA"/>
              </w:rPr>
              <w:lastRenderedPageBreak/>
              <w:t>глава 3 Ліцензійних умов надання освітніх послуг у сфері загальної середньої освіти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lastRenderedPageBreak/>
              <w:t>5.5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  <w:r w:rsidRPr="00A610B2">
              <w:rPr>
                <w:sz w:val="22"/>
                <w:szCs w:val="22"/>
                <w:lang w:val="uk-UA"/>
              </w:rPr>
              <w:t>Приміщення і майно ЗНЗ (для ЗНЗ державної та комунальної форм власності) не перепрофільовані, не приватизовані і використовуються за призначенням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A610B2">
              <w:rPr>
                <w:rFonts w:ascii="Times New Roman" w:hAnsi="Times New Roman"/>
                <w:lang w:val="uk-UA"/>
              </w:rPr>
              <w:t>статті 63 ЗУ № 1060-ХІІ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5.6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Учні (вихованці) ЗНЗ забезпечені підручниками та навчальними посібниками з кожної дисципліни з грифом МОН (з переліку, рекомендованого до використання) – один примірник на кожного учня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A610B2">
              <w:rPr>
                <w:rFonts w:ascii="Times New Roman" w:hAnsi="Times New Roman"/>
                <w:lang w:val="uk-UA"/>
              </w:rPr>
              <w:t xml:space="preserve"> глави 5 Ліцензійних умов надання освітніх послуг у сфері загальної середньої освіти</w:t>
            </w:r>
          </w:p>
        </w:tc>
      </w:tr>
      <w:tr w:rsidR="00E762F2" w:rsidRPr="00A610B2" w:rsidTr="002E066B">
        <w:trPr>
          <w:gridAfter w:val="1"/>
          <w:wAfter w:w="12" w:type="dxa"/>
          <w:trHeight w:val="1100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5.7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забезпечений художньою літературою у достатній кількості для виконання чинних навчальних програм з української, зарубіжної літератури, літератури національних меншин відповідно до робочого навчального плану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4.1</w:t>
            </w:r>
            <w:r w:rsidRPr="00A610B2">
              <w:rPr>
                <w:rFonts w:ascii="Times New Roman" w:hAnsi="Times New Roman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>глави 4 Ліцензійних умов надання освітніх послуг у сфері загальної середньої освіти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5.8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забезпечений довідковою літературою: перекладними словниками – 1 примірник на 5 учнів (з кожної іноземної мови згідно з навчальним планом)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A610B2">
              <w:rPr>
                <w:rFonts w:ascii="Times New Roman" w:hAnsi="Times New Roman"/>
                <w:lang w:val="uk-UA"/>
              </w:rPr>
              <w:t xml:space="preserve"> пункту 4.1 глави 4 Ліцензійних умов надання освітніх послуг у сфері загальної середньої освіти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5.9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ЗНЗ забезпечений тлумачними, орфографічними словниками, словниками іншомовних слів (українською мовою) – по 5 примірників кожного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A610B2">
              <w:rPr>
                <w:rFonts w:ascii="Times New Roman" w:hAnsi="Times New Roman"/>
                <w:lang w:val="uk-UA"/>
              </w:rPr>
              <w:t xml:space="preserve"> пункту 4.1 глави 4 Ліцензійних умов надання освітніх послуг у сфері загальної середньої освіти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5.10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передплачено періодичні видання: газета «Освіта України», «Інформаційний збірник МОН», методичні видання (журнали, газети) з кожного предмета – 1 примірник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A610B2">
              <w:rPr>
                <w:rFonts w:ascii="Times New Roman" w:hAnsi="Times New Roman"/>
                <w:lang w:val="uk-UA"/>
              </w:rPr>
              <w:t xml:space="preserve"> пункту 4.1 глави 4 Ліцензійних умов надання освітніх послуг у сфері загальної середньої освіти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5.11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має навчальні програми з усіх дисциплін, зазначених в інваріантній та варіативній складових робочого навчального плану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A610B2">
              <w:rPr>
                <w:rFonts w:ascii="Times New Roman" w:hAnsi="Times New Roman"/>
                <w:lang w:val="uk-UA"/>
              </w:rPr>
              <w:t xml:space="preserve"> глави 5 Ліцензійних умов надання освітніх послуг у сфері загальної середньої освіти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5.12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 w:eastAsia="ru-RU"/>
              </w:rPr>
              <w:t>ЗНЗ отримує та використовує благодійні (добровільні) внески і пожертви від юридичних та фізичних осіб в установленому порядку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aff2"/>
              <w:shd w:val="clear" w:color="auto" w:fill="FFFFFF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A610B2">
              <w:rPr>
                <w:sz w:val="22"/>
                <w:szCs w:val="22"/>
              </w:rPr>
              <w:t xml:space="preserve">Порядок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фінансування, затверджений постановою Кабінету Міністрів України </w:t>
            </w:r>
            <w:r w:rsidRPr="00A610B2">
              <w:rPr>
                <w:sz w:val="22"/>
                <w:szCs w:val="22"/>
                <w:lang w:val="en-US"/>
              </w:rPr>
              <w:t xml:space="preserve"> </w:t>
            </w:r>
            <w:r w:rsidRPr="00A610B2">
              <w:rPr>
                <w:sz w:val="22"/>
                <w:szCs w:val="22"/>
              </w:rPr>
              <w:t>від 04 серпня   2000 року  № 1222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15804" w:type="dxa"/>
            <w:gridSpan w:val="14"/>
            <w:shd w:val="clear" w:color="auto" w:fill="auto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610B2">
              <w:rPr>
                <w:rFonts w:ascii="Times New Roman CYR" w:hAnsi="Times New Roman CYR" w:cs="Times New Roman CYR"/>
                <w:bCs/>
                <w:lang w:val="en-US"/>
              </w:rPr>
              <w:t>VI</w:t>
            </w:r>
            <w:r w:rsidRPr="00A610B2">
              <w:rPr>
                <w:rFonts w:ascii="Times New Roman CYR" w:hAnsi="Times New Roman CYR" w:cs="Times New Roman CYR"/>
                <w:bCs/>
                <w:lang w:val="uk-UA"/>
              </w:rPr>
              <w:t>. Управління загальноосвітнім навчальним закладом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6.1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Керівник ЗНЗ:</w:t>
            </w: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є громадянином України;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має вищу педагогічну освіту на рівні спеціаліста або магістра;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</w:rPr>
            </w:pPr>
            <w:r w:rsidRPr="00A610B2">
              <w:rPr>
                <w:rFonts w:ascii="Times New Roman" w:hAnsi="Times New Roman"/>
                <w:lang w:val="uk-UA"/>
              </w:rPr>
              <w:t>має стаж педагогічної роботи не менш як три роки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92 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6.2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Керівник ЗНЗ та його заступники призначені на посади в установленому порядку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000000"/>
            </w:tcBorders>
            <w:vAlign w:val="center"/>
          </w:tcPr>
          <w:p w:rsidR="00E762F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Стаття 26</w:t>
            </w:r>
            <w:r w:rsidRPr="00A610B2">
              <w:rPr>
                <w:rFonts w:ascii="Times New Roman" w:hAnsi="Times New Roman"/>
              </w:rPr>
              <w:t xml:space="preserve"> </w:t>
            </w:r>
            <w:r w:rsidRPr="00A610B2">
              <w:rPr>
                <w:rFonts w:ascii="Times New Roman" w:hAnsi="Times New Roman"/>
                <w:lang w:val="uk-UA"/>
              </w:rPr>
              <w:t xml:space="preserve"> ЗУ № 651-XIV,</w:t>
            </w:r>
          </w:p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пункти 93, 94 Положення про загальноосвітній </w:t>
            </w:r>
            <w:r w:rsidRPr="00A610B2">
              <w:rPr>
                <w:rFonts w:ascii="Times New Roman" w:hAnsi="Times New Roman"/>
                <w:lang w:val="uk-UA"/>
              </w:rPr>
              <w:lastRenderedPageBreak/>
              <w:t>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  <w:trHeight w:val="250"/>
        </w:trPr>
        <w:tc>
          <w:tcPr>
            <w:tcW w:w="708" w:type="dxa"/>
            <w:gridSpan w:val="2"/>
            <w:vMerge w:val="restart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lastRenderedPageBreak/>
              <w:t>6.3</w:t>
            </w: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96" w:type="dxa"/>
            <w:gridSpan w:val="2"/>
            <w:vMerge w:val="restart"/>
          </w:tcPr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Керівник закладу: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організовує навчально-виховний процес;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забезпечує контроль за виконанням навчальних планів і програм, якістю знань, умінь та навичок учнів;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відповідає за дотримання вимог Державного стандарту загальної середньої освіти, за якість і ефективність роботи педагогічного колективу;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створює необхідні умови для участі учнів у позакласній та позашкільній роботі,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 xml:space="preserve">проведення виховної роботи; 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забезпечує дотримання вимог щодо охорони дитинства, санітарно-гігієнічних та протипожежних норм, вимог техніки безпеки;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розпоряджається в установленому порядку майном закладу та його коштами;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підтримує ініціативи щодо вдосконалення системи навчання та виховання, заохочення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 xml:space="preserve"> творчих пошуків, дослідно-експериментальної роботи педагогів;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сприяє залученню діячів науки, культури, членів творчих спілок, працівників підприємств,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 xml:space="preserve"> установ, організацій до навчально-виховного процесу, керівництва учнівськими об'єднаннями за інтересами;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 xml:space="preserve">забезпечує реалізацію права учнів на захист від будь-яких форм фізичного або психічного насильства; 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вживає заходів до запобігання вживанню учнями алкоголю, наркотиків;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контролює організацію харчування і медичного обслуговування учнів;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видає у межах своєї компетенції накази та розпорядження і контролює їх виконання;</w:t>
            </w:r>
          </w:p>
          <w:p w:rsidR="00E762F2" w:rsidRPr="00A610B2" w:rsidRDefault="00E762F2" w:rsidP="002E066B">
            <w:pPr>
              <w:pStyle w:val="HTML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A610B2">
              <w:rPr>
                <w:rFonts w:ascii="Times New Roman" w:hAnsi="Times New Roman"/>
                <w:color w:val="000000"/>
                <w:lang w:val="uk-UA"/>
              </w:rPr>
              <w:t>щороку звітує про свою роботу на загальних зборах (конференціях) колективу</w:t>
            </w:r>
          </w:p>
        </w:tc>
        <w:tc>
          <w:tcPr>
            <w:tcW w:w="1200" w:type="dxa"/>
            <w:gridSpan w:val="2"/>
            <w:vMerge w:val="restart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tcBorders>
              <w:bottom w:val="nil"/>
            </w:tcBorders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95 Положення про загальноосвітній навчальний заклад</w:t>
            </w: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rPr>
          <w:gridAfter w:val="1"/>
          <w:wAfter w:w="12" w:type="dxa"/>
          <w:trHeight w:val="70"/>
        </w:trPr>
        <w:tc>
          <w:tcPr>
            <w:tcW w:w="708" w:type="dxa"/>
            <w:gridSpan w:val="2"/>
            <w:vMerge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96" w:type="dxa"/>
            <w:gridSpan w:val="2"/>
            <w:vMerge/>
          </w:tcPr>
          <w:p w:rsidR="00E762F2" w:rsidRPr="00A610B2" w:rsidRDefault="00E762F2" w:rsidP="002E066B">
            <w:pPr>
              <w:pStyle w:val="HTML"/>
              <w:numPr>
                <w:ilvl w:val="0"/>
                <w:numId w:val="2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00" w:type="dxa"/>
            <w:gridSpan w:val="2"/>
            <w:vMerge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  <w:vMerge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  <w:vMerge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  <w:vMerge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000000"/>
            </w:tcBorders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rPr>
          <w:gridAfter w:val="1"/>
          <w:wAfter w:w="12" w:type="dxa"/>
          <w:trHeight w:val="687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6.4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Засідання педагогічної ради проводяться не менш як чотири рази на рік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</w:tcBorders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739"/>
                <w:tab w:val="left" w:pos="993"/>
              </w:tabs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97 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  <w:trHeight w:val="308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6.5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Загальні збори (конференція) колективу ЗНЗ </w:t>
            </w:r>
            <w:r w:rsidRPr="00A610B2">
              <w:rPr>
                <w:rFonts w:ascii="Times New Roman" w:hAnsi="Times New Roman"/>
                <w:lang w:val="uk-UA"/>
              </w:rPr>
              <w:lastRenderedPageBreak/>
              <w:t>скликаються не менш як один раз на рік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A610B2">
              <w:rPr>
                <w:rFonts w:ascii="Times New Roman" w:hAnsi="Times New Roman"/>
                <w:lang w:val="uk-UA"/>
              </w:rPr>
              <w:t xml:space="preserve"> пункту 99  Положення про загальноосвітній </w:t>
            </w:r>
            <w:r w:rsidRPr="00A610B2">
              <w:rPr>
                <w:rFonts w:ascii="Times New Roman" w:hAnsi="Times New Roman"/>
                <w:lang w:val="uk-UA"/>
              </w:rPr>
              <w:lastRenderedPageBreak/>
              <w:t>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lastRenderedPageBreak/>
              <w:t>6.6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Порядок скликання, повноваження, чисельність, склад загальних зборів (конференції) визначені статутом ЗНЗ і колективним договором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 xml:space="preserve">2 </w:t>
            </w:r>
            <w:r w:rsidRPr="00A610B2">
              <w:rPr>
                <w:rFonts w:ascii="Times New Roman" w:hAnsi="Times New Roman"/>
                <w:lang w:val="uk-UA"/>
              </w:rPr>
              <w:t>пункту 99 Положення про загальноосвітній навчальний заклад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6.7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У ЗНЗ є органи самоврядування, передбачені його установчими документами 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1.4 глави 1  Ліцензійних умов надання освітніх послуг у сфері загальної середньої освіти</w:t>
            </w:r>
          </w:p>
        </w:tc>
      </w:tr>
      <w:tr w:rsidR="00E762F2" w:rsidRPr="00A610B2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6.8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Звітність про діяльність ЗНЗ ведеться в установленому порядку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Пункт 108 Положення про загальноосвітній навчальний заклад</w:t>
            </w:r>
          </w:p>
        </w:tc>
      </w:tr>
      <w:tr w:rsidR="00E762F2" w:rsidRPr="000511AD" w:rsidTr="002E066B">
        <w:trPr>
          <w:gridAfter w:val="1"/>
          <w:wAfter w:w="12" w:type="dxa"/>
        </w:trPr>
        <w:tc>
          <w:tcPr>
            <w:tcW w:w="708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6.9</w:t>
            </w:r>
          </w:p>
        </w:tc>
        <w:tc>
          <w:tcPr>
            <w:tcW w:w="5496" w:type="dxa"/>
            <w:gridSpan w:val="2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ЗНЗ надає учням та їх батькам (особам, які їх замінюють) достовірну інформацію  про тип і форму власності ЗНЗ, умови приймання, зміст і профілі навчання, вид документів, що видаватимуться після його закінчення</w:t>
            </w:r>
          </w:p>
        </w:tc>
        <w:tc>
          <w:tcPr>
            <w:tcW w:w="120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A610B2">
              <w:rPr>
                <w:rFonts w:ascii="Times New Roman" w:hAnsi="Times New Roman"/>
                <w:lang w:val="uk-UA"/>
              </w:rPr>
              <w:t xml:space="preserve"> пункту 1.3 глави 1 Ліцензійних умов надання освітніх послуг у сфері загальної середньої освіти</w:t>
            </w:r>
          </w:p>
        </w:tc>
      </w:tr>
    </w:tbl>
    <w:p w:rsidR="00E762F2" w:rsidRPr="00A610B2" w:rsidRDefault="00E762F2" w:rsidP="00E762F2">
      <w:pPr>
        <w:pStyle w:val="af5"/>
      </w:pPr>
    </w:p>
    <w:p w:rsidR="00E762F2" w:rsidRPr="00A610B2" w:rsidRDefault="00E762F2" w:rsidP="00E762F2">
      <w:pPr>
        <w:pStyle w:val="af5"/>
      </w:pPr>
    </w:p>
    <w:p w:rsidR="00E762F2" w:rsidRPr="00A610B2" w:rsidRDefault="00E762F2" w:rsidP="00E762F2">
      <w:pPr>
        <w:pStyle w:val="af5"/>
        <w:sectPr w:rsidR="00E762F2" w:rsidRPr="00A610B2" w:rsidSect="002E066B">
          <w:pgSz w:w="16838" w:h="11906" w:orient="landscape" w:code="9"/>
          <w:pgMar w:top="489" w:right="567" w:bottom="651" w:left="567" w:header="720" w:footer="720" w:gutter="0"/>
          <w:cols w:space="720"/>
          <w:noEndnote/>
          <w:titlePg/>
          <w:docGrid w:linePitch="326"/>
        </w:sectPr>
      </w:pPr>
    </w:p>
    <w:p w:rsidR="00E762F2" w:rsidRPr="00786B40" w:rsidRDefault="00E762F2" w:rsidP="00E762F2">
      <w:pPr>
        <w:pStyle w:val="af5"/>
      </w:pPr>
    </w:p>
    <w:p w:rsidR="00E762F2" w:rsidRPr="00563635" w:rsidRDefault="00E762F2" w:rsidP="00E762F2">
      <w:pPr>
        <w:pStyle w:val="af5"/>
      </w:pPr>
      <w:r w:rsidRPr="00563635">
        <w:t>Порушення вимог законодавства, виявлені під час перевірки</w:t>
      </w:r>
    </w:p>
    <w:p w:rsidR="00E762F2" w:rsidRPr="00A610B2" w:rsidRDefault="00E762F2" w:rsidP="00E762F2">
      <w:pPr>
        <w:pStyle w:val="af5"/>
      </w:pPr>
    </w:p>
    <w:tbl>
      <w:tblPr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1320"/>
        <w:gridCol w:w="1320"/>
        <w:gridCol w:w="7240"/>
      </w:tblGrid>
      <w:tr w:rsidR="00E762F2" w:rsidRPr="00A610B2" w:rsidTr="002E066B">
        <w:tc>
          <w:tcPr>
            <w:tcW w:w="548" w:type="dxa"/>
            <w:shd w:val="clear" w:color="auto" w:fill="auto"/>
            <w:vAlign w:val="center"/>
          </w:tcPr>
          <w:p w:rsidR="00E762F2" w:rsidRPr="00A610B2" w:rsidRDefault="00E762F2" w:rsidP="002E066B">
            <w:pPr>
              <w:pStyle w:val="HTML"/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762F2" w:rsidRPr="00A610B2" w:rsidRDefault="00E762F2" w:rsidP="002E066B">
            <w:pPr>
              <w:pStyle w:val="HTML"/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НПА</w:t>
            </w:r>
            <w:r w:rsidRPr="00A610B2">
              <w:rPr>
                <w:rFonts w:ascii="Times New Roman" w:hAnsi="Times New Roman"/>
                <w:vertAlign w:val="superscript"/>
                <w:lang w:val="uk-UA"/>
              </w:rPr>
              <w:t>5</w:t>
            </w:r>
            <w:r w:rsidRPr="00A610B2">
              <w:rPr>
                <w:rFonts w:ascii="Times New Roman" w:hAnsi="Times New Roman"/>
                <w:lang w:val="uk-UA"/>
              </w:rPr>
              <w:t xml:space="preserve">, вимоги якого порушено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762F2" w:rsidRPr="00A610B2" w:rsidRDefault="00E762F2" w:rsidP="002E066B">
            <w:pPr>
              <w:pStyle w:val="HTML"/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Правова норма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E762F2" w:rsidRPr="00A610B2" w:rsidRDefault="00E762F2" w:rsidP="002E066B">
            <w:pPr>
              <w:pStyle w:val="HTML"/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Детальний опис виявленого порушення</w:t>
            </w:r>
          </w:p>
        </w:tc>
      </w:tr>
      <w:tr w:rsidR="00E762F2" w:rsidRPr="00A610B2" w:rsidTr="002E066B">
        <w:tc>
          <w:tcPr>
            <w:tcW w:w="548" w:type="dxa"/>
            <w:shd w:val="clear" w:color="auto" w:fill="auto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40" w:type="dxa"/>
            <w:shd w:val="clear" w:color="auto" w:fill="auto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c>
          <w:tcPr>
            <w:tcW w:w="548" w:type="dxa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40" w:type="dxa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c>
          <w:tcPr>
            <w:tcW w:w="548" w:type="dxa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40" w:type="dxa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c>
          <w:tcPr>
            <w:tcW w:w="548" w:type="dxa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40" w:type="dxa"/>
          </w:tcPr>
          <w:p w:rsidR="00E762F2" w:rsidRPr="00A610B2" w:rsidRDefault="00E762F2" w:rsidP="002E066B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762F2" w:rsidRPr="00A610B2" w:rsidRDefault="00E762F2" w:rsidP="00E762F2">
      <w:pPr>
        <w:pStyle w:val="af5"/>
      </w:pPr>
    </w:p>
    <w:p w:rsidR="00E762F2" w:rsidRPr="00A610B2" w:rsidRDefault="00E762F2" w:rsidP="00E762F2">
      <w:pPr>
        <w:jc w:val="center"/>
        <w:rPr>
          <w:lang w:val="uk-UA"/>
        </w:rPr>
      </w:pPr>
      <w:r w:rsidRPr="00A610B2">
        <w:rPr>
          <w:lang w:val="uk-UA"/>
        </w:rPr>
        <w:t xml:space="preserve">Ця частина Акта перевірки (обведена чорною товстою лінією) заповнюється виключно керівником суб’єкта господарювання та/або уповноваженими ним особами </w:t>
      </w:r>
    </w:p>
    <w:p w:rsidR="00E762F2" w:rsidRPr="00A610B2" w:rsidRDefault="005521B8" w:rsidP="00E762F2">
      <w:pPr>
        <w:pStyle w:val="af5"/>
      </w:pPr>
      <w:r w:rsidRPr="005521B8">
        <w:pict>
          <v:rect id="_x0000_s1028" style="position:absolute;left:0;text-align:left;margin-left:-18.3pt;margin-top:3.75pt;width:544.5pt;height:569.1pt;z-index:-251654144" strokeweight="2pt"/>
        </w:pict>
      </w:r>
    </w:p>
    <w:p w:rsidR="00E762F2" w:rsidRPr="00A610B2" w:rsidRDefault="00E762F2" w:rsidP="00E762F2">
      <w:pPr>
        <w:pStyle w:val="af5"/>
      </w:pPr>
      <w:r w:rsidRPr="00A610B2">
        <w:t>Перелік питань для контролю дій осіб, які проводять перевірку</w:t>
      </w:r>
    </w:p>
    <w:tbl>
      <w:tblPr>
        <w:tblW w:w="1056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5036"/>
        <w:gridCol w:w="724"/>
        <w:gridCol w:w="600"/>
        <w:gridCol w:w="720"/>
        <w:gridCol w:w="2880"/>
      </w:tblGrid>
      <w:tr w:rsidR="00E762F2" w:rsidRPr="00A610B2" w:rsidTr="002E066B">
        <w:tc>
          <w:tcPr>
            <w:tcW w:w="600" w:type="dxa"/>
            <w:shd w:val="clear" w:color="auto" w:fill="auto"/>
            <w:vAlign w:val="center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Питання, що підлягають контролю з боку суб’єкта господарювання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Так</w:t>
            </w:r>
            <w:r w:rsidRPr="00A610B2">
              <w:rPr>
                <w:rFonts w:ascii="Times New Roman" w:hAnsi="Times New Roman"/>
                <w:vertAlign w:val="superscript"/>
                <w:lang w:val="uk-UA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Ні</w:t>
            </w:r>
            <w:r w:rsidRPr="00A610B2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НВ</w:t>
            </w:r>
            <w:r w:rsidRPr="00A610B2">
              <w:rPr>
                <w:rFonts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Нормативне обґрунтування</w:t>
            </w:r>
          </w:p>
        </w:tc>
      </w:tr>
      <w:tr w:rsidR="00E762F2" w:rsidRPr="00A610B2" w:rsidTr="002E066B">
        <w:trPr>
          <w:trHeight w:val="1603"/>
        </w:trPr>
        <w:tc>
          <w:tcPr>
            <w:tcW w:w="600" w:type="dxa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36" w:type="dxa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Про проведення планової перевірки суб’єкт господарювання письмово повідомлений не пізніш як за 10 календарних днів до її початку</w:t>
            </w:r>
          </w:p>
        </w:tc>
        <w:tc>
          <w:tcPr>
            <w:tcW w:w="72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Абзац перший частини четвертої статті 5 Закону України «Про основні засади державного нагляду (контролю) у сфері господарської діяльності» (далі - Закон)</w:t>
            </w:r>
          </w:p>
        </w:tc>
      </w:tr>
      <w:tr w:rsidR="00E762F2" w:rsidRPr="00A610B2" w:rsidTr="002E066B">
        <w:tc>
          <w:tcPr>
            <w:tcW w:w="600" w:type="dxa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036" w:type="dxa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 w:eastAsia="ru-RU"/>
              </w:rPr>
              <w:t>Посвідчення (направлення)  на перевірку та службові посвідчення, що засвідчують особи перевіряючих, пред’явлено</w:t>
            </w:r>
          </w:p>
        </w:tc>
        <w:tc>
          <w:tcPr>
            <w:tcW w:w="72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Частина п</w:t>
            </w:r>
            <w:r w:rsidRPr="00A610B2">
              <w:rPr>
                <w:rFonts w:ascii="Times New Roman" w:hAnsi="Times New Roman"/>
              </w:rPr>
              <w:t xml:space="preserve">’ята </w:t>
            </w:r>
            <w:r w:rsidRPr="00A610B2">
              <w:rPr>
                <w:rFonts w:ascii="Times New Roman" w:hAnsi="Times New Roman"/>
                <w:lang w:val="uk-UA"/>
              </w:rPr>
              <w:t xml:space="preserve">статті 7, </w:t>
            </w: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стаття 10 Закону </w:t>
            </w: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c>
          <w:tcPr>
            <w:tcW w:w="600" w:type="dxa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036" w:type="dxa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Копію</w:t>
            </w:r>
            <w:r w:rsidRPr="00A610B2"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A610B2">
              <w:rPr>
                <w:rFonts w:ascii="Times New Roman" w:hAnsi="Times New Roman"/>
                <w:lang w:val="uk-UA" w:eastAsia="ru-RU"/>
              </w:rPr>
              <w:t xml:space="preserve">посвідчення (направлення)  </w:t>
            </w:r>
            <w:r w:rsidRPr="00A610B2">
              <w:rPr>
                <w:rFonts w:ascii="Times New Roman" w:hAnsi="Times New Roman"/>
                <w:color w:val="000000"/>
                <w:lang w:val="uk-UA" w:eastAsia="ru-RU"/>
              </w:rPr>
              <w:t>на перевірку</w:t>
            </w:r>
            <w:r w:rsidRPr="00A610B2">
              <w:rPr>
                <w:rFonts w:ascii="Times New Roman" w:hAnsi="Times New Roman"/>
                <w:lang w:val="uk-UA"/>
              </w:rPr>
              <w:t xml:space="preserve"> надано</w:t>
            </w:r>
          </w:p>
        </w:tc>
        <w:tc>
          <w:tcPr>
            <w:tcW w:w="72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Частина п</w:t>
            </w:r>
            <w:r w:rsidRPr="00A610B2">
              <w:rPr>
                <w:rFonts w:ascii="Times New Roman" w:hAnsi="Times New Roman"/>
              </w:rPr>
              <w:t xml:space="preserve">’ята </w:t>
            </w:r>
            <w:r w:rsidRPr="00A610B2">
              <w:rPr>
                <w:rFonts w:ascii="Times New Roman" w:hAnsi="Times New Roman"/>
                <w:lang w:val="uk-UA"/>
              </w:rPr>
              <w:t xml:space="preserve">статті 7, </w:t>
            </w: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стаття 10 Закону </w:t>
            </w: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c>
          <w:tcPr>
            <w:tcW w:w="600" w:type="dxa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036" w:type="dxa"/>
          </w:tcPr>
          <w:p w:rsidR="00E762F2" w:rsidRPr="00A610B2" w:rsidRDefault="00E762F2" w:rsidP="002E066B">
            <w:pPr>
              <w:pStyle w:val="13"/>
              <w:jc w:val="both"/>
              <w:rPr>
                <w:rFonts w:ascii="Times New Roman" w:hAnsi="Times New Roman"/>
                <w:lang w:val="uk-UA" w:eastAsia="ru-RU"/>
              </w:rPr>
            </w:pPr>
            <w:r w:rsidRPr="00A610B2">
              <w:rPr>
                <w:rFonts w:ascii="Times New Roman" w:hAnsi="Times New Roman"/>
                <w:lang w:val="uk-UA"/>
              </w:rPr>
              <w:t>Перед початком здійснення перевірки перевіряючими внесено запис про перевірку до відповідного журналу суб’єкта господарювання (за його наявності)</w:t>
            </w:r>
          </w:p>
        </w:tc>
        <w:tc>
          <w:tcPr>
            <w:tcW w:w="72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дванадцята статті 4 Закону </w:t>
            </w:r>
          </w:p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</w:tr>
      <w:tr w:rsidR="00E762F2" w:rsidRPr="00A610B2" w:rsidTr="002E066B">
        <w:tc>
          <w:tcPr>
            <w:tcW w:w="600" w:type="dxa"/>
          </w:tcPr>
          <w:p w:rsidR="00E762F2" w:rsidRPr="00A610B2" w:rsidRDefault="00E762F2" w:rsidP="002E066B">
            <w:pPr>
              <w:pStyle w:val="13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036" w:type="dxa"/>
          </w:tcPr>
          <w:p w:rsidR="00E762F2" w:rsidRPr="00A610B2" w:rsidRDefault="00E762F2" w:rsidP="002E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A610B2">
              <w:rPr>
                <w:sz w:val="22"/>
                <w:szCs w:val="22"/>
                <w:lang w:val="uk-UA"/>
              </w:rPr>
              <w:t>Під час позапланової перевірки з'ясовувалися лише ті питання, необхідність перевірки яких стала підставою для її здійснення. У посвідченні (направленні) на здійснення позапланової перевірки зазначені питання, що є підставами для здійснення такої перевірки</w:t>
            </w:r>
          </w:p>
        </w:tc>
        <w:tc>
          <w:tcPr>
            <w:tcW w:w="724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</w:tcPr>
          <w:p w:rsidR="00E762F2" w:rsidRPr="00A610B2" w:rsidRDefault="00E762F2" w:rsidP="002E066B">
            <w:pPr>
              <w:pStyle w:val="13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восьмий частини першої статті 6 Закону </w:t>
            </w:r>
          </w:p>
        </w:tc>
      </w:tr>
      <w:tr w:rsidR="00E762F2" w:rsidRPr="00A610B2" w:rsidTr="002E066B">
        <w:tc>
          <w:tcPr>
            <w:tcW w:w="10560" w:type="dxa"/>
            <w:gridSpan w:val="6"/>
          </w:tcPr>
          <w:p w:rsidR="00E762F2" w:rsidRPr="00A610B2" w:rsidRDefault="00E762F2" w:rsidP="002E066B">
            <w:pPr>
              <w:pStyle w:val="af5"/>
            </w:pPr>
          </w:p>
          <w:p w:rsidR="00E762F2" w:rsidRPr="00A610B2" w:rsidRDefault="00E762F2" w:rsidP="002E066B">
            <w:pPr>
              <w:pStyle w:val="af5"/>
            </w:pPr>
            <w:r w:rsidRPr="00A610B2">
              <w:t xml:space="preserve">Пояснення, зауваження або заперечення щодо проведеної перевірки </w:t>
            </w:r>
          </w:p>
          <w:p w:rsidR="00E762F2" w:rsidRPr="00A610B2" w:rsidRDefault="00E762F2" w:rsidP="002E066B">
            <w:pPr>
              <w:pStyle w:val="af5"/>
            </w:pPr>
            <w:r w:rsidRPr="00A610B2">
              <w:t>та складеного Акта перевірки, що мають місце з боку суб’єкта господарювання</w:t>
            </w:r>
          </w:p>
          <w:tbl>
            <w:tblPr>
              <w:tblW w:w="102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68"/>
              <w:gridCol w:w="9660"/>
            </w:tblGrid>
            <w:tr w:rsidR="00E762F2" w:rsidRPr="00A610B2" w:rsidTr="002E066B">
              <w:trPr>
                <w:trHeight w:val="476"/>
              </w:trPr>
              <w:tc>
                <w:tcPr>
                  <w:tcW w:w="568" w:type="dxa"/>
                  <w:vMerge w:val="restart"/>
                  <w:shd w:val="clear" w:color="auto" w:fill="auto"/>
                  <w:vAlign w:val="center"/>
                </w:tcPr>
                <w:p w:rsidR="00E762F2" w:rsidRPr="00A610B2" w:rsidRDefault="00E762F2" w:rsidP="002E066B">
                  <w:pPr>
                    <w:pStyle w:val="HTML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A610B2">
                    <w:rPr>
                      <w:rFonts w:ascii="Times New Roman" w:hAnsi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9660" w:type="dxa"/>
                  <w:vMerge w:val="restart"/>
                  <w:shd w:val="clear" w:color="auto" w:fill="auto"/>
                  <w:vAlign w:val="center"/>
                </w:tcPr>
                <w:p w:rsidR="00E762F2" w:rsidRPr="00A610B2" w:rsidRDefault="00E762F2" w:rsidP="002E066B">
                  <w:pPr>
                    <w:pStyle w:val="HTML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A610B2">
                    <w:rPr>
                      <w:rFonts w:ascii="Times New Roman" w:hAnsi="Times New Roman"/>
                      <w:lang w:val="uk-UA"/>
                    </w:rPr>
                    <w:t>Опис пояснень, зауважень або заперечень</w:t>
                  </w:r>
                </w:p>
              </w:tc>
            </w:tr>
            <w:tr w:rsidR="00E762F2" w:rsidRPr="00A610B2" w:rsidTr="002E066B">
              <w:trPr>
                <w:trHeight w:val="476"/>
              </w:trPr>
              <w:tc>
                <w:tcPr>
                  <w:tcW w:w="568" w:type="dxa"/>
                  <w:vMerge/>
                  <w:shd w:val="clear" w:color="auto" w:fill="auto"/>
                  <w:vAlign w:val="center"/>
                </w:tcPr>
                <w:p w:rsidR="00E762F2" w:rsidRPr="00A610B2" w:rsidRDefault="00E762F2" w:rsidP="002E066B">
                  <w:pPr>
                    <w:pStyle w:val="HTML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9660" w:type="dxa"/>
                  <w:vMerge/>
                  <w:shd w:val="clear" w:color="auto" w:fill="auto"/>
                  <w:vAlign w:val="center"/>
                </w:tcPr>
                <w:p w:rsidR="00E762F2" w:rsidRPr="00A610B2" w:rsidRDefault="00E762F2" w:rsidP="002E066B">
                  <w:pPr>
                    <w:pStyle w:val="HTML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</w:tr>
            <w:tr w:rsidR="00E762F2" w:rsidRPr="00A610B2" w:rsidTr="002E066B">
              <w:tc>
                <w:tcPr>
                  <w:tcW w:w="568" w:type="dxa"/>
                </w:tcPr>
                <w:p w:rsidR="00E762F2" w:rsidRPr="00A610B2" w:rsidRDefault="00E762F2" w:rsidP="002E066B">
                  <w:pPr>
                    <w:pStyle w:val="HTML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660" w:type="dxa"/>
                </w:tcPr>
                <w:p w:rsidR="00E762F2" w:rsidRPr="00A610B2" w:rsidRDefault="00E762F2" w:rsidP="002E066B">
                  <w:pPr>
                    <w:pStyle w:val="HTML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E762F2" w:rsidRPr="00A610B2" w:rsidTr="002E066B">
              <w:tc>
                <w:tcPr>
                  <w:tcW w:w="568" w:type="dxa"/>
                </w:tcPr>
                <w:p w:rsidR="00E762F2" w:rsidRPr="00A610B2" w:rsidRDefault="00E762F2" w:rsidP="002E066B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660" w:type="dxa"/>
                </w:tcPr>
                <w:p w:rsidR="00E762F2" w:rsidRPr="00A610B2" w:rsidRDefault="00E762F2" w:rsidP="002E066B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E762F2" w:rsidRPr="00A610B2" w:rsidTr="002E066B">
              <w:tc>
                <w:tcPr>
                  <w:tcW w:w="568" w:type="dxa"/>
                </w:tcPr>
                <w:p w:rsidR="00E762F2" w:rsidRPr="00A610B2" w:rsidRDefault="00E762F2" w:rsidP="002E066B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660" w:type="dxa"/>
                </w:tcPr>
                <w:p w:rsidR="00E762F2" w:rsidRPr="00A610B2" w:rsidRDefault="00E762F2" w:rsidP="002E066B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E762F2" w:rsidRPr="00A610B2" w:rsidTr="002E066B">
              <w:tc>
                <w:tcPr>
                  <w:tcW w:w="568" w:type="dxa"/>
                </w:tcPr>
                <w:p w:rsidR="00E762F2" w:rsidRPr="00A610B2" w:rsidRDefault="00E762F2" w:rsidP="002E066B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660" w:type="dxa"/>
                </w:tcPr>
                <w:p w:rsidR="00E762F2" w:rsidRPr="00A610B2" w:rsidRDefault="00E762F2" w:rsidP="002E066B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E762F2" w:rsidRPr="00A610B2" w:rsidTr="002E066B">
              <w:tc>
                <w:tcPr>
                  <w:tcW w:w="568" w:type="dxa"/>
                </w:tcPr>
                <w:p w:rsidR="00E762F2" w:rsidRPr="00A610B2" w:rsidRDefault="00E762F2" w:rsidP="002E066B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660" w:type="dxa"/>
                </w:tcPr>
                <w:p w:rsidR="00E762F2" w:rsidRPr="00A610B2" w:rsidRDefault="00E762F2" w:rsidP="002E066B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E762F2" w:rsidRPr="00A610B2" w:rsidTr="002E066B">
              <w:tc>
                <w:tcPr>
                  <w:tcW w:w="568" w:type="dxa"/>
                </w:tcPr>
                <w:p w:rsidR="00E762F2" w:rsidRPr="00A610B2" w:rsidRDefault="00E762F2" w:rsidP="002E066B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660" w:type="dxa"/>
                </w:tcPr>
                <w:p w:rsidR="00E762F2" w:rsidRPr="00A610B2" w:rsidRDefault="00E762F2" w:rsidP="002E066B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E762F2" w:rsidRPr="00A610B2" w:rsidRDefault="00E762F2" w:rsidP="002E066B">
            <w:pPr>
              <w:pStyle w:val="13"/>
              <w:spacing w:after="120"/>
              <w:rPr>
                <w:rFonts w:ascii="Times New Roman" w:hAnsi="Times New Roman"/>
                <w:lang w:val="uk-UA"/>
              </w:rPr>
            </w:pPr>
          </w:p>
        </w:tc>
      </w:tr>
    </w:tbl>
    <w:p w:rsidR="00E762F2" w:rsidRPr="00A610B2" w:rsidRDefault="00E762F2" w:rsidP="00E762F2">
      <w:pPr>
        <w:pStyle w:val="HTML"/>
        <w:spacing w:after="120" w:line="240" w:lineRule="auto"/>
        <w:rPr>
          <w:rFonts w:ascii="Times New Roman" w:hAnsi="Times New Roman"/>
          <w:color w:val="000000"/>
        </w:rPr>
        <w:sectPr w:rsidR="00E762F2" w:rsidRPr="00A610B2" w:rsidSect="002E066B">
          <w:pgSz w:w="11906" w:h="16838" w:code="9"/>
          <w:pgMar w:top="567" w:right="680" w:bottom="567" w:left="1134" w:header="720" w:footer="720" w:gutter="0"/>
          <w:cols w:space="720"/>
          <w:noEndnote/>
          <w:titlePg/>
          <w:docGrid w:linePitch="326"/>
        </w:sectPr>
      </w:pPr>
      <w:r w:rsidRPr="00A610B2">
        <w:rPr>
          <w:rFonts w:ascii="Times New Roman" w:hAnsi="Times New Roman"/>
          <w:color w:val="000000"/>
        </w:rPr>
        <w:t xml:space="preserve"> </w:t>
      </w:r>
    </w:p>
    <w:p w:rsidR="00E762F2" w:rsidRDefault="00E762F2" w:rsidP="00E762F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Цей Акт перевірки складено в трьох примірниках, один з яких надано під підпис про отримання керівнику </w:t>
      </w:r>
      <w:r w:rsidRPr="00A610B2">
        <w:rPr>
          <w:rFonts w:ascii="Times New Roman" w:hAnsi="Times New Roman"/>
          <w:sz w:val="24"/>
          <w:szCs w:val="24"/>
          <w:lang w:val="uk-UA"/>
        </w:rPr>
        <w:t>суб’єкта господарювання або уповноваженій  ним особі, другий – місцевому органу управління освітою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610B2">
        <w:rPr>
          <w:rFonts w:ascii="Times New Roman" w:hAnsi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E762F2" w:rsidRPr="00A610B2" w:rsidRDefault="00E762F2" w:rsidP="00E762F2">
      <w:pPr>
        <w:pStyle w:val="HTML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</w:t>
      </w:r>
      <w:r w:rsidRPr="00A610B2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610B2">
        <w:rPr>
          <w:rFonts w:ascii="Times New Roman" w:hAnsi="Times New Roman"/>
          <w:sz w:val="16"/>
          <w:szCs w:val="16"/>
          <w:lang w:val="uk-UA"/>
        </w:rPr>
        <w:t>(найменування)</w:t>
      </w:r>
    </w:p>
    <w:p w:rsidR="00E762F2" w:rsidRPr="00A610B2" w:rsidRDefault="00E762F2" w:rsidP="00E762F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sz w:val="24"/>
          <w:szCs w:val="24"/>
          <w:lang w:val="uk-UA"/>
        </w:rPr>
        <w:t xml:space="preserve"> третій залишається на зберіганні в Департаменті науки і освіти Харківської обласної державної адміністрації.</w:t>
      </w:r>
    </w:p>
    <w:p w:rsidR="00E762F2" w:rsidRPr="00A610B2" w:rsidRDefault="00E762F2" w:rsidP="00E762F2">
      <w:pPr>
        <w:pStyle w:val="af5"/>
      </w:pPr>
    </w:p>
    <w:p w:rsidR="00E762F2" w:rsidRPr="00A610B2" w:rsidRDefault="00E762F2" w:rsidP="00E762F2">
      <w:pPr>
        <w:pStyle w:val="af5"/>
      </w:pPr>
      <w:r w:rsidRPr="00A610B2">
        <w:t>Підписи осіб, які брали участь у перевірці</w:t>
      </w:r>
    </w:p>
    <w:p w:rsidR="00E762F2" w:rsidRPr="00A610B2" w:rsidRDefault="00E762F2" w:rsidP="00E762F2">
      <w:pPr>
        <w:pStyle w:val="af5"/>
      </w:pPr>
    </w:p>
    <w:tbl>
      <w:tblPr>
        <w:tblW w:w="9912" w:type="dxa"/>
        <w:tblLook w:val="01E0"/>
      </w:tblPr>
      <w:tblGrid>
        <w:gridCol w:w="3503"/>
        <w:gridCol w:w="236"/>
        <w:gridCol w:w="2174"/>
        <w:gridCol w:w="283"/>
        <w:gridCol w:w="3716"/>
      </w:tblGrid>
      <w:tr w:rsidR="00E762F2" w:rsidRPr="00A610B2" w:rsidTr="002E066B">
        <w:tc>
          <w:tcPr>
            <w:tcW w:w="3503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ind w:firstLine="480"/>
              <w:rPr>
                <w:lang w:val="uk-UA"/>
              </w:rPr>
            </w:pPr>
            <w:r w:rsidRPr="00A610B2">
              <w:rPr>
                <w:lang w:val="uk-UA"/>
              </w:rPr>
              <w:t>Голова комісії</w:t>
            </w:r>
          </w:p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3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610B2">
              <w:rPr>
                <w:lang w:val="uk-UA"/>
              </w:rPr>
              <w:t xml:space="preserve">                                                                  </w:t>
            </w:r>
          </w:p>
        </w:tc>
      </w:tr>
      <w:tr w:rsidR="00E762F2" w:rsidRPr="00A610B2" w:rsidTr="002E066B">
        <w:tc>
          <w:tcPr>
            <w:tcW w:w="3503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  <w:tr w:rsidR="00E762F2" w:rsidRPr="00A610B2" w:rsidTr="002E066B">
        <w:tc>
          <w:tcPr>
            <w:tcW w:w="3503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ind w:firstLine="480"/>
              <w:rPr>
                <w:lang w:val="uk-UA"/>
              </w:rPr>
            </w:pPr>
            <w:r w:rsidRPr="00A610B2">
              <w:rPr>
                <w:lang w:val="uk-UA"/>
              </w:rPr>
              <w:t>Члени комісії:</w:t>
            </w:r>
          </w:p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3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610B2">
              <w:rPr>
                <w:lang w:val="uk-UA"/>
              </w:rPr>
              <w:t xml:space="preserve">                                                                  </w:t>
            </w:r>
          </w:p>
        </w:tc>
      </w:tr>
      <w:tr w:rsidR="00E762F2" w:rsidRPr="00A610B2" w:rsidTr="002E066B">
        <w:tc>
          <w:tcPr>
            <w:tcW w:w="3503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  <w:tr w:rsidR="00E762F2" w:rsidRPr="00A610B2" w:rsidTr="002E066B">
        <w:tc>
          <w:tcPr>
            <w:tcW w:w="3503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3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E762F2" w:rsidRPr="00A610B2" w:rsidTr="002E066B">
        <w:tc>
          <w:tcPr>
            <w:tcW w:w="3503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</w:tbl>
    <w:p w:rsidR="00E762F2" w:rsidRPr="00A610B2" w:rsidRDefault="00E762F2" w:rsidP="00E762F2">
      <w:pPr>
        <w:autoSpaceDE w:val="0"/>
        <w:autoSpaceDN w:val="0"/>
        <w:adjustRightInd w:val="0"/>
        <w:ind w:firstLine="600"/>
        <w:rPr>
          <w:lang w:val="uk-UA"/>
        </w:rPr>
      </w:pPr>
      <w:r w:rsidRPr="00A610B2">
        <w:rPr>
          <w:lang w:val="uk-UA"/>
        </w:rPr>
        <w:t>Керівник суб’єкта господарювання та/або уповноважені ним особи, треті особи:</w:t>
      </w:r>
    </w:p>
    <w:tbl>
      <w:tblPr>
        <w:tblW w:w="0" w:type="auto"/>
        <w:tblLook w:val="01E0"/>
      </w:tblPr>
      <w:tblGrid>
        <w:gridCol w:w="3350"/>
        <w:gridCol w:w="235"/>
        <w:gridCol w:w="2097"/>
        <w:gridCol w:w="235"/>
        <w:gridCol w:w="3937"/>
      </w:tblGrid>
      <w:tr w:rsidR="00E762F2" w:rsidRPr="00A610B2" w:rsidTr="002E066B">
        <w:tc>
          <w:tcPr>
            <w:tcW w:w="3518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610B2">
              <w:rPr>
                <w:lang w:val="uk-UA"/>
              </w:rPr>
              <w:t xml:space="preserve">                                                                  </w:t>
            </w:r>
          </w:p>
        </w:tc>
      </w:tr>
      <w:tr w:rsidR="00E762F2" w:rsidRPr="00A610B2" w:rsidTr="002E066B">
        <w:tc>
          <w:tcPr>
            <w:tcW w:w="3518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  <w:tr w:rsidR="00E762F2" w:rsidRPr="00A610B2" w:rsidTr="002E066B">
        <w:tc>
          <w:tcPr>
            <w:tcW w:w="3518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610B2">
              <w:rPr>
                <w:lang w:val="uk-UA"/>
              </w:rPr>
              <w:t xml:space="preserve">                                                                  </w:t>
            </w:r>
          </w:p>
        </w:tc>
      </w:tr>
      <w:tr w:rsidR="00E762F2" w:rsidRPr="00A610B2" w:rsidTr="002E066B">
        <w:tc>
          <w:tcPr>
            <w:tcW w:w="3518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  <w:tr w:rsidR="00E762F2" w:rsidRPr="00A610B2" w:rsidTr="002E066B">
        <w:tc>
          <w:tcPr>
            <w:tcW w:w="3518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E762F2" w:rsidRPr="00A610B2" w:rsidTr="002E066B">
        <w:tc>
          <w:tcPr>
            <w:tcW w:w="3518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</w:tbl>
    <w:p w:rsidR="00E762F2" w:rsidRPr="00A610B2" w:rsidRDefault="00E762F2" w:rsidP="00E762F2">
      <w:pPr>
        <w:pStyle w:val="HTML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762F2" w:rsidRPr="00A610B2" w:rsidRDefault="00E762F2" w:rsidP="00E762F2">
      <w:pPr>
        <w:pStyle w:val="HTML"/>
        <w:ind w:firstLine="48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10B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Примірник цього Акта перевірки на </w:t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сторінках отримано </w:t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t>.</w:t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t>.</w:t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tbl>
      <w:tblPr>
        <w:tblW w:w="0" w:type="auto"/>
        <w:tblLook w:val="01E0"/>
      </w:tblPr>
      <w:tblGrid>
        <w:gridCol w:w="3350"/>
        <w:gridCol w:w="235"/>
        <w:gridCol w:w="2097"/>
        <w:gridCol w:w="235"/>
        <w:gridCol w:w="3937"/>
      </w:tblGrid>
      <w:tr w:rsidR="00E762F2" w:rsidRPr="00A610B2" w:rsidTr="002E066B">
        <w:tc>
          <w:tcPr>
            <w:tcW w:w="3518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E762F2" w:rsidRPr="00A610B2" w:rsidTr="002E066B">
        <w:tc>
          <w:tcPr>
            <w:tcW w:w="3518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E762F2" w:rsidRPr="00A610B2" w:rsidRDefault="00E762F2" w:rsidP="002E066B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</w:tbl>
    <w:p w:rsidR="00E762F2" w:rsidRPr="00A610B2" w:rsidRDefault="00E762F2" w:rsidP="00E762F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762F2" w:rsidRPr="00A610B2" w:rsidRDefault="00E762F2" w:rsidP="00E762F2">
      <w:pPr>
        <w:pStyle w:val="HTML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A610B2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Відмітка про відмову від підписання цього Акта перевірки керівником </w:t>
      </w:r>
      <w:r w:rsidRPr="00A610B2">
        <w:rPr>
          <w:rFonts w:ascii="Times New Roman" w:hAnsi="Times New Roman"/>
          <w:sz w:val="24"/>
          <w:szCs w:val="24"/>
          <w:lang w:val="uk-UA"/>
        </w:rPr>
        <w:t>суб’єкта господарювання та/або уповноваженими ним особами, третіми особами</w:t>
      </w:r>
      <w:r w:rsidRPr="00A610B2">
        <w:rPr>
          <w:rFonts w:ascii="Times New Roman" w:hAnsi="Times New Roman"/>
          <w:color w:val="000000"/>
          <w:sz w:val="24"/>
          <w:szCs w:val="24"/>
        </w:rPr>
        <w:t>:</w:t>
      </w:r>
    </w:p>
    <w:p w:rsidR="00E762F2" w:rsidRPr="00A610B2" w:rsidRDefault="00E762F2" w:rsidP="00E762F2">
      <w:pPr>
        <w:pStyle w:val="HTML"/>
        <w:jc w:val="both"/>
        <w:rPr>
          <w:sz w:val="24"/>
          <w:szCs w:val="24"/>
          <w:lang w:val="uk-UA"/>
        </w:rPr>
      </w:pPr>
      <w:r w:rsidRPr="00A610B2">
        <w:rPr>
          <w:sz w:val="24"/>
          <w:szCs w:val="24"/>
        </w:rPr>
        <w:t>_____________________________________________________________________</w:t>
      </w:r>
      <w:r w:rsidRPr="00A610B2">
        <w:rPr>
          <w:sz w:val="24"/>
          <w:szCs w:val="24"/>
          <w:lang w:val="uk-UA"/>
        </w:rPr>
        <w:t>___________________________________________________________________</w:t>
      </w:r>
      <w:r>
        <w:rPr>
          <w:sz w:val="24"/>
          <w:szCs w:val="24"/>
          <w:lang w:val="uk-UA"/>
        </w:rPr>
        <w:t>________________________</w:t>
      </w:r>
    </w:p>
    <w:p w:rsidR="00E762F2" w:rsidRPr="00A610B2" w:rsidRDefault="00E762F2" w:rsidP="00E762F2">
      <w:pPr>
        <w:pStyle w:val="1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E762F2" w:rsidRPr="00A610B2" w:rsidRDefault="00E762F2" w:rsidP="00E762F2">
      <w:pPr>
        <w:pStyle w:val="1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A610B2">
        <w:rPr>
          <w:rFonts w:ascii="Times New Roman" w:hAnsi="Times New Roman"/>
          <w:sz w:val="24"/>
          <w:szCs w:val="24"/>
          <w:lang w:val="uk-UA"/>
        </w:rPr>
        <w:t xml:space="preserve"> «Так» – так, виконано, дотримано, відповідає, присутнє.</w:t>
      </w:r>
    </w:p>
    <w:p w:rsidR="00E762F2" w:rsidRPr="00A610B2" w:rsidRDefault="00E762F2" w:rsidP="00E762F2">
      <w:pPr>
        <w:pStyle w:val="1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A610B2">
        <w:rPr>
          <w:rFonts w:ascii="Times New Roman" w:hAnsi="Times New Roman"/>
          <w:sz w:val="24"/>
          <w:szCs w:val="24"/>
          <w:lang w:val="uk-UA"/>
        </w:rPr>
        <w:t xml:space="preserve"> «Ні» – ні, не виконано, не дотримано, не відповідає, відсутнє.</w:t>
      </w:r>
    </w:p>
    <w:p w:rsidR="00E762F2" w:rsidRPr="00A610B2" w:rsidRDefault="00E762F2" w:rsidP="00E762F2">
      <w:pPr>
        <w:pStyle w:val="1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A610B2">
        <w:rPr>
          <w:rFonts w:ascii="Times New Roman" w:hAnsi="Times New Roman"/>
          <w:sz w:val="24"/>
          <w:szCs w:val="24"/>
          <w:lang w:val="uk-UA"/>
        </w:rPr>
        <w:t xml:space="preserve"> «НВ» – не вимагається від суб’єкта господарювання, що перевіряється / осіб, що здійснюють перевірку.</w:t>
      </w:r>
    </w:p>
    <w:p w:rsidR="00E762F2" w:rsidRPr="00A610B2" w:rsidRDefault="00E762F2" w:rsidP="00E762F2">
      <w:pPr>
        <w:pStyle w:val="1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sz w:val="24"/>
          <w:szCs w:val="24"/>
          <w:vertAlign w:val="superscript"/>
          <w:lang w:val="uk-UA"/>
        </w:rPr>
        <w:t>4</w:t>
      </w:r>
      <w:r w:rsidRPr="00A610B2">
        <w:rPr>
          <w:rFonts w:ascii="Times New Roman" w:hAnsi="Times New Roman"/>
          <w:sz w:val="24"/>
          <w:szCs w:val="24"/>
          <w:lang w:val="uk-UA"/>
        </w:rPr>
        <w:t xml:space="preserve"> «НП» – не перевірялося у суб</w:t>
      </w:r>
      <w:r w:rsidRPr="00A610B2">
        <w:rPr>
          <w:rFonts w:ascii="Times New Roman" w:hAnsi="Times New Roman"/>
          <w:sz w:val="24"/>
          <w:szCs w:val="24"/>
        </w:rPr>
        <w:t>’</w:t>
      </w:r>
      <w:r w:rsidRPr="00A610B2">
        <w:rPr>
          <w:rFonts w:ascii="Times New Roman" w:hAnsi="Times New Roman"/>
          <w:sz w:val="24"/>
          <w:szCs w:val="24"/>
          <w:lang w:val="uk-UA"/>
        </w:rPr>
        <w:t>єкта господарювання.</w:t>
      </w:r>
    </w:p>
    <w:p w:rsidR="00E762F2" w:rsidRPr="00A610B2" w:rsidRDefault="00E762F2" w:rsidP="00E762F2">
      <w:pPr>
        <w:pStyle w:val="1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sz w:val="24"/>
          <w:szCs w:val="24"/>
          <w:vertAlign w:val="superscript"/>
          <w:lang w:val="uk-UA"/>
        </w:rPr>
        <w:t>5</w:t>
      </w:r>
      <w:r w:rsidRPr="00A610B2">
        <w:rPr>
          <w:rFonts w:ascii="Times New Roman" w:hAnsi="Times New Roman"/>
          <w:sz w:val="24"/>
          <w:szCs w:val="24"/>
          <w:lang w:val="uk-UA"/>
        </w:rPr>
        <w:t xml:space="preserve"> «НПА» – нормативно-правовий акт.</w:t>
      </w:r>
    </w:p>
    <w:p w:rsidR="00E762F2" w:rsidRPr="00A610B2" w:rsidRDefault="00E762F2" w:rsidP="00E762F2">
      <w:pPr>
        <w:pStyle w:val="af5"/>
      </w:pPr>
    </w:p>
    <w:p w:rsidR="00E762F2" w:rsidRPr="00A610B2" w:rsidRDefault="00E762F2" w:rsidP="00E762F2">
      <w:pPr>
        <w:jc w:val="both"/>
        <w:rPr>
          <w:szCs w:val="28"/>
          <w:lang w:val="uk-UA"/>
        </w:rPr>
      </w:pPr>
    </w:p>
    <w:p w:rsidR="00E762F2" w:rsidRPr="004201DF" w:rsidRDefault="00E762F2" w:rsidP="00E762F2">
      <w:pPr>
        <w:ind w:left="4707" w:firstLine="708"/>
        <w:jc w:val="both"/>
        <w:rPr>
          <w:szCs w:val="28"/>
          <w:lang w:val="uk-UA"/>
        </w:rPr>
        <w:sectPr w:rsidR="00E762F2" w:rsidRPr="004201DF" w:rsidSect="002E066B">
          <w:pgSz w:w="11906" w:h="16838" w:code="9"/>
          <w:pgMar w:top="902" w:right="567" w:bottom="1134" w:left="1701" w:header="335" w:footer="624" w:gutter="0"/>
          <w:cols w:space="720"/>
          <w:titlePg/>
          <w:docGrid w:linePitch="286"/>
        </w:sectPr>
      </w:pPr>
    </w:p>
    <w:p w:rsidR="00311A21" w:rsidRPr="00AB3260" w:rsidRDefault="00311A21" w:rsidP="00311A21">
      <w:pPr>
        <w:pStyle w:val="af5"/>
        <w:rPr>
          <w:lang w:val="ru-RU"/>
        </w:rPr>
      </w:pPr>
    </w:p>
    <w:p w:rsidR="00311A21" w:rsidRPr="00563635" w:rsidRDefault="00311A21" w:rsidP="00311A21">
      <w:pPr>
        <w:pStyle w:val="af5"/>
      </w:pPr>
      <w:r w:rsidRPr="00563635">
        <w:t>Порушення вимог законодавства, виявлені під час перевірки</w:t>
      </w:r>
    </w:p>
    <w:p w:rsidR="00311A21" w:rsidRPr="00A610B2" w:rsidRDefault="00311A21" w:rsidP="00311A21">
      <w:pPr>
        <w:pStyle w:val="af5"/>
      </w:pPr>
    </w:p>
    <w:tbl>
      <w:tblPr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1320"/>
        <w:gridCol w:w="1320"/>
        <w:gridCol w:w="7240"/>
      </w:tblGrid>
      <w:tr w:rsidR="00311A21" w:rsidRPr="00A610B2" w:rsidTr="00BE101F">
        <w:tc>
          <w:tcPr>
            <w:tcW w:w="548" w:type="dxa"/>
            <w:shd w:val="clear" w:color="auto" w:fill="auto"/>
            <w:vAlign w:val="center"/>
          </w:tcPr>
          <w:p w:rsidR="00311A21" w:rsidRPr="00A610B2" w:rsidRDefault="00311A21" w:rsidP="00BE101F">
            <w:pPr>
              <w:pStyle w:val="HTML"/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11A21" w:rsidRPr="00A610B2" w:rsidRDefault="00311A21" w:rsidP="00BE101F">
            <w:pPr>
              <w:pStyle w:val="HTML"/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НПА</w:t>
            </w:r>
            <w:r w:rsidRPr="00A610B2">
              <w:rPr>
                <w:rFonts w:ascii="Times New Roman" w:hAnsi="Times New Roman"/>
                <w:vertAlign w:val="superscript"/>
                <w:lang w:val="uk-UA"/>
              </w:rPr>
              <w:t>5</w:t>
            </w:r>
            <w:r w:rsidRPr="00A610B2">
              <w:rPr>
                <w:rFonts w:ascii="Times New Roman" w:hAnsi="Times New Roman"/>
                <w:lang w:val="uk-UA"/>
              </w:rPr>
              <w:t xml:space="preserve">, вимоги якого порушено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11A21" w:rsidRPr="00A610B2" w:rsidRDefault="00311A21" w:rsidP="00BE101F">
            <w:pPr>
              <w:pStyle w:val="HTML"/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Правова норма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311A21" w:rsidRPr="00A610B2" w:rsidRDefault="00311A21" w:rsidP="00BE101F">
            <w:pPr>
              <w:pStyle w:val="HTML"/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Детальний опис виявленого порушення</w:t>
            </w:r>
          </w:p>
        </w:tc>
      </w:tr>
      <w:tr w:rsidR="00311A21" w:rsidRPr="00A610B2" w:rsidTr="00BE101F">
        <w:tc>
          <w:tcPr>
            <w:tcW w:w="548" w:type="dxa"/>
            <w:shd w:val="clear" w:color="auto" w:fill="auto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40" w:type="dxa"/>
            <w:shd w:val="clear" w:color="auto" w:fill="auto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11A21" w:rsidRPr="00A610B2" w:rsidTr="00BE101F">
        <w:tc>
          <w:tcPr>
            <w:tcW w:w="548" w:type="dxa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40" w:type="dxa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11A21" w:rsidRPr="00A610B2" w:rsidTr="00BE101F">
        <w:tc>
          <w:tcPr>
            <w:tcW w:w="548" w:type="dxa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40" w:type="dxa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11A21" w:rsidRPr="00A610B2" w:rsidTr="00BE101F">
        <w:tc>
          <w:tcPr>
            <w:tcW w:w="548" w:type="dxa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20" w:type="dxa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40" w:type="dxa"/>
          </w:tcPr>
          <w:p w:rsidR="00311A21" w:rsidRPr="00A610B2" w:rsidRDefault="00311A21" w:rsidP="00BE101F">
            <w:pPr>
              <w:pStyle w:val="HTML"/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311A21" w:rsidRPr="00A610B2" w:rsidRDefault="00311A21" w:rsidP="00311A21">
      <w:pPr>
        <w:pStyle w:val="af5"/>
      </w:pPr>
    </w:p>
    <w:p w:rsidR="00311A21" w:rsidRPr="00A610B2" w:rsidRDefault="00311A21" w:rsidP="00311A21">
      <w:pPr>
        <w:jc w:val="center"/>
        <w:rPr>
          <w:lang w:val="uk-UA"/>
        </w:rPr>
      </w:pPr>
      <w:r w:rsidRPr="00A610B2">
        <w:rPr>
          <w:lang w:val="uk-UA"/>
        </w:rPr>
        <w:t xml:space="preserve">Ця частина Акта перевірки (обведена чорною товстою лінією) заповнюється виключно керівником суб’єкта господарювання та/або уповноваженими ним особами </w:t>
      </w:r>
    </w:p>
    <w:p w:rsidR="00311A21" w:rsidRPr="00A610B2" w:rsidRDefault="005521B8" w:rsidP="00311A21">
      <w:pPr>
        <w:pStyle w:val="af5"/>
      </w:pPr>
      <w:r w:rsidRPr="005521B8">
        <w:pict>
          <v:rect id="_x0000_s1030" style="position:absolute;left:0;text-align:left;margin-left:-18.3pt;margin-top:3.75pt;width:544.5pt;height:569.1pt;z-index:-251652096" strokeweight="2pt"/>
        </w:pict>
      </w:r>
    </w:p>
    <w:p w:rsidR="00311A21" w:rsidRPr="00A610B2" w:rsidRDefault="00311A21" w:rsidP="00311A21">
      <w:pPr>
        <w:pStyle w:val="af5"/>
      </w:pPr>
      <w:r w:rsidRPr="00A610B2">
        <w:t>Перелік питань для контролю дій осіб, які проводять перевірку</w:t>
      </w:r>
    </w:p>
    <w:tbl>
      <w:tblPr>
        <w:tblW w:w="1056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5036"/>
        <w:gridCol w:w="724"/>
        <w:gridCol w:w="600"/>
        <w:gridCol w:w="720"/>
        <w:gridCol w:w="2880"/>
      </w:tblGrid>
      <w:tr w:rsidR="00311A21" w:rsidRPr="00A610B2" w:rsidTr="00BE101F">
        <w:tc>
          <w:tcPr>
            <w:tcW w:w="600" w:type="dxa"/>
            <w:shd w:val="clear" w:color="auto" w:fill="auto"/>
            <w:vAlign w:val="center"/>
          </w:tcPr>
          <w:p w:rsidR="00311A21" w:rsidRPr="00A610B2" w:rsidRDefault="00311A21" w:rsidP="00BE101F">
            <w:pPr>
              <w:pStyle w:val="24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311A21" w:rsidRPr="00A610B2" w:rsidRDefault="00311A21" w:rsidP="00BE101F">
            <w:pPr>
              <w:pStyle w:val="24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Питання, що підлягають контролю з боку суб’єкта господарювання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11A21" w:rsidRPr="00A610B2" w:rsidRDefault="00311A21" w:rsidP="00BE101F">
            <w:pPr>
              <w:pStyle w:val="24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Так</w:t>
            </w:r>
            <w:r w:rsidRPr="00A610B2">
              <w:rPr>
                <w:rFonts w:ascii="Times New Roman" w:hAnsi="Times New Roman"/>
                <w:vertAlign w:val="superscript"/>
                <w:lang w:val="uk-UA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11A21" w:rsidRPr="00A610B2" w:rsidRDefault="00311A21" w:rsidP="00BE101F">
            <w:pPr>
              <w:pStyle w:val="24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Ні</w:t>
            </w:r>
            <w:r w:rsidRPr="00A610B2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1A21" w:rsidRPr="00A610B2" w:rsidRDefault="00311A21" w:rsidP="00BE101F">
            <w:pPr>
              <w:pStyle w:val="24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НВ</w:t>
            </w:r>
            <w:r w:rsidRPr="00A610B2">
              <w:rPr>
                <w:rFonts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1A21" w:rsidRPr="00A610B2" w:rsidRDefault="00311A21" w:rsidP="00BE101F">
            <w:pPr>
              <w:pStyle w:val="24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Нормативне обґрунтування</w:t>
            </w:r>
          </w:p>
        </w:tc>
      </w:tr>
      <w:tr w:rsidR="00311A21" w:rsidRPr="00A610B2" w:rsidTr="00BE101F">
        <w:trPr>
          <w:trHeight w:val="1603"/>
        </w:trPr>
        <w:tc>
          <w:tcPr>
            <w:tcW w:w="600" w:type="dxa"/>
          </w:tcPr>
          <w:p w:rsidR="00311A21" w:rsidRPr="00A610B2" w:rsidRDefault="00311A21" w:rsidP="00BE101F">
            <w:pPr>
              <w:pStyle w:val="24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36" w:type="dxa"/>
          </w:tcPr>
          <w:p w:rsidR="00311A21" w:rsidRPr="00A610B2" w:rsidRDefault="00311A21" w:rsidP="00BE101F">
            <w:pPr>
              <w:pStyle w:val="24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Про проведення планової перевірки суб’єкт господарювання письмово повідомлений не пізніш як за 10 календарних днів до її початку</w:t>
            </w:r>
          </w:p>
        </w:tc>
        <w:tc>
          <w:tcPr>
            <w:tcW w:w="724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Абзац перший частини четвертої статті 5 Закону України «Про основні засади державного нагляду (контролю) у сфері господарської діяльності» (далі - Закон)</w:t>
            </w:r>
          </w:p>
        </w:tc>
      </w:tr>
      <w:tr w:rsidR="00311A21" w:rsidRPr="00A610B2" w:rsidTr="00BE101F">
        <w:tc>
          <w:tcPr>
            <w:tcW w:w="600" w:type="dxa"/>
          </w:tcPr>
          <w:p w:rsidR="00311A21" w:rsidRPr="00A610B2" w:rsidRDefault="00311A21" w:rsidP="00BE101F">
            <w:pPr>
              <w:pStyle w:val="24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036" w:type="dxa"/>
          </w:tcPr>
          <w:p w:rsidR="00311A21" w:rsidRPr="00A610B2" w:rsidRDefault="00311A21" w:rsidP="00BE101F">
            <w:pPr>
              <w:pStyle w:val="24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 w:eastAsia="ru-RU"/>
              </w:rPr>
              <w:t>Посвідчення (направлення)  на перевірку та службові посвідчення, що засвідчують особи перевіряючих, пред’явлено</w:t>
            </w:r>
          </w:p>
        </w:tc>
        <w:tc>
          <w:tcPr>
            <w:tcW w:w="724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Частина п</w:t>
            </w:r>
            <w:r w:rsidRPr="00A610B2">
              <w:rPr>
                <w:rFonts w:ascii="Times New Roman" w:hAnsi="Times New Roman"/>
              </w:rPr>
              <w:t xml:space="preserve">’ята </w:t>
            </w:r>
            <w:r w:rsidRPr="00A610B2">
              <w:rPr>
                <w:rFonts w:ascii="Times New Roman" w:hAnsi="Times New Roman"/>
                <w:lang w:val="uk-UA"/>
              </w:rPr>
              <w:t xml:space="preserve">статті 7, </w:t>
            </w:r>
          </w:p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стаття 10 Закону </w:t>
            </w:r>
          </w:p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</w:tr>
      <w:tr w:rsidR="00311A21" w:rsidRPr="00A610B2" w:rsidTr="00BE101F">
        <w:tc>
          <w:tcPr>
            <w:tcW w:w="600" w:type="dxa"/>
          </w:tcPr>
          <w:p w:rsidR="00311A21" w:rsidRPr="00A610B2" w:rsidRDefault="00311A21" w:rsidP="00BE101F">
            <w:pPr>
              <w:pStyle w:val="24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036" w:type="dxa"/>
          </w:tcPr>
          <w:p w:rsidR="00311A21" w:rsidRPr="00A610B2" w:rsidRDefault="00311A21" w:rsidP="00BE101F">
            <w:pPr>
              <w:pStyle w:val="24"/>
              <w:jc w:val="both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Копію</w:t>
            </w:r>
            <w:r w:rsidRPr="00A610B2"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A610B2">
              <w:rPr>
                <w:rFonts w:ascii="Times New Roman" w:hAnsi="Times New Roman"/>
                <w:lang w:val="uk-UA" w:eastAsia="ru-RU"/>
              </w:rPr>
              <w:t xml:space="preserve">посвідчення (направлення)  </w:t>
            </w:r>
            <w:r w:rsidRPr="00A610B2">
              <w:rPr>
                <w:rFonts w:ascii="Times New Roman" w:hAnsi="Times New Roman"/>
                <w:color w:val="000000"/>
                <w:lang w:val="uk-UA" w:eastAsia="ru-RU"/>
              </w:rPr>
              <w:t>на перевірку</w:t>
            </w:r>
            <w:r w:rsidRPr="00A610B2">
              <w:rPr>
                <w:rFonts w:ascii="Times New Roman" w:hAnsi="Times New Roman"/>
                <w:lang w:val="uk-UA"/>
              </w:rPr>
              <w:t xml:space="preserve"> надано</w:t>
            </w:r>
          </w:p>
        </w:tc>
        <w:tc>
          <w:tcPr>
            <w:tcW w:w="724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Частина п</w:t>
            </w:r>
            <w:r w:rsidRPr="00A610B2">
              <w:rPr>
                <w:rFonts w:ascii="Times New Roman" w:hAnsi="Times New Roman"/>
              </w:rPr>
              <w:t xml:space="preserve">’ята </w:t>
            </w:r>
            <w:r w:rsidRPr="00A610B2">
              <w:rPr>
                <w:rFonts w:ascii="Times New Roman" w:hAnsi="Times New Roman"/>
                <w:lang w:val="uk-UA"/>
              </w:rPr>
              <w:t xml:space="preserve">статті 7, </w:t>
            </w:r>
          </w:p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стаття 10 Закону </w:t>
            </w:r>
          </w:p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</w:tr>
      <w:tr w:rsidR="00311A21" w:rsidRPr="00A610B2" w:rsidTr="00BE101F">
        <w:tc>
          <w:tcPr>
            <w:tcW w:w="600" w:type="dxa"/>
          </w:tcPr>
          <w:p w:rsidR="00311A21" w:rsidRPr="00A610B2" w:rsidRDefault="00311A21" w:rsidP="00BE101F">
            <w:pPr>
              <w:pStyle w:val="24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036" w:type="dxa"/>
          </w:tcPr>
          <w:p w:rsidR="00311A21" w:rsidRPr="00A610B2" w:rsidRDefault="00311A21" w:rsidP="00BE101F">
            <w:pPr>
              <w:pStyle w:val="24"/>
              <w:jc w:val="both"/>
              <w:rPr>
                <w:rFonts w:ascii="Times New Roman" w:hAnsi="Times New Roman"/>
                <w:lang w:val="uk-UA" w:eastAsia="ru-RU"/>
              </w:rPr>
            </w:pPr>
            <w:r w:rsidRPr="00A610B2">
              <w:rPr>
                <w:rFonts w:ascii="Times New Roman" w:hAnsi="Times New Roman"/>
                <w:lang w:val="uk-UA"/>
              </w:rPr>
              <w:t>Перед початком здійснення перевірки перевіряючими внесено запис про перевірку до відповідного журналу суб’єкта господарювання (за його наявності)</w:t>
            </w:r>
          </w:p>
        </w:tc>
        <w:tc>
          <w:tcPr>
            <w:tcW w:w="724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Частина дванадцята статті 4 Закону </w:t>
            </w:r>
          </w:p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</w:tr>
      <w:tr w:rsidR="00311A21" w:rsidRPr="00A610B2" w:rsidTr="00BE101F">
        <w:tc>
          <w:tcPr>
            <w:tcW w:w="600" w:type="dxa"/>
          </w:tcPr>
          <w:p w:rsidR="00311A21" w:rsidRPr="00A610B2" w:rsidRDefault="00311A21" w:rsidP="00BE101F">
            <w:pPr>
              <w:pStyle w:val="24"/>
              <w:jc w:val="center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036" w:type="dxa"/>
          </w:tcPr>
          <w:p w:rsidR="00311A21" w:rsidRPr="00A610B2" w:rsidRDefault="00311A21" w:rsidP="00BE1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A610B2">
              <w:rPr>
                <w:sz w:val="22"/>
                <w:szCs w:val="22"/>
                <w:lang w:val="uk-UA"/>
              </w:rPr>
              <w:t>Під час позапланової перевірки з'ясовувалися лише ті питання, необхідність перевірки яких стала підставою для її здійснення. У посвідченні (направленні) на здійснення позапланової перевірки зазначені питання, що є підставами для здійснення такої перевірки</w:t>
            </w:r>
          </w:p>
        </w:tc>
        <w:tc>
          <w:tcPr>
            <w:tcW w:w="724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</w:tcPr>
          <w:p w:rsidR="00311A21" w:rsidRPr="00A610B2" w:rsidRDefault="00311A21" w:rsidP="00BE101F">
            <w:pPr>
              <w:pStyle w:val="24"/>
              <w:rPr>
                <w:rFonts w:ascii="Times New Roman" w:hAnsi="Times New Roman"/>
                <w:lang w:val="uk-UA"/>
              </w:rPr>
            </w:pPr>
            <w:r w:rsidRPr="00A610B2">
              <w:rPr>
                <w:rFonts w:ascii="Times New Roman" w:hAnsi="Times New Roman"/>
                <w:lang w:val="uk-UA"/>
              </w:rPr>
              <w:t xml:space="preserve">Абзац восьмий частини першої статті 6 Закону </w:t>
            </w:r>
          </w:p>
        </w:tc>
      </w:tr>
      <w:tr w:rsidR="00311A21" w:rsidRPr="00A610B2" w:rsidTr="00BE101F">
        <w:tc>
          <w:tcPr>
            <w:tcW w:w="10560" w:type="dxa"/>
            <w:gridSpan w:val="6"/>
          </w:tcPr>
          <w:p w:rsidR="00311A21" w:rsidRPr="00A610B2" w:rsidRDefault="00311A21" w:rsidP="00BE101F">
            <w:pPr>
              <w:pStyle w:val="af5"/>
            </w:pPr>
          </w:p>
          <w:p w:rsidR="00311A21" w:rsidRPr="00A610B2" w:rsidRDefault="00311A21" w:rsidP="00BE101F">
            <w:pPr>
              <w:pStyle w:val="af5"/>
            </w:pPr>
            <w:r w:rsidRPr="00A610B2">
              <w:t xml:space="preserve">Пояснення, зауваження або заперечення щодо проведеної перевірки </w:t>
            </w:r>
          </w:p>
          <w:p w:rsidR="00311A21" w:rsidRPr="00A610B2" w:rsidRDefault="00311A21" w:rsidP="00BE101F">
            <w:pPr>
              <w:pStyle w:val="af5"/>
            </w:pPr>
            <w:r w:rsidRPr="00A610B2">
              <w:t>та складеного Акта перевірки, що мають місце з боку суб’єкта господарювання</w:t>
            </w:r>
          </w:p>
          <w:tbl>
            <w:tblPr>
              <w:tblW w:w="102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68"/>
              <w:gridCol w:w="9660"/>
            </w:tblGrid>
            <w:tr w:rsidR="00311A21" w:rsidRPr="00A610B2" w:rsidTr="00BE101F">
              <w:trPr>
                <w:trHeight w:val="476"/>
              </w:trPr>
              <w:tc>
                <w:tcPr>
                  <w:tcW w:w="568" w:type="dxa"/>
                  <w:vMerge w:val="restart"/>
                  <w:shd w:val="clear" w:color="auto" w:fill="auto"/>
                  <w:vAlign w:val="center"/>
                </w:tcPr>
                <w:p w:rsidR="00311A21" w:rsidRPr="00A610B2" w:rsidRDefault="00311A21" w:rsidP="00BE101F">
                  <w:pPr>
                    <w:pStyle w:val="HTML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A610B2">
                    <w:rPr>
                      <w:rFonts w:ascii="Times New Roman" w:hAnsi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9660" w:type="dxa"/>
                  <w:vMerge w:val="restart"/>
                  <w:shd w:val="clear" w:color="auto" w:fill="auto"/>
                  <w:vAlign w:val="center"/>
                </w:tcPr>
                <w:p w:rsidR="00311A21" w:rsidRPr="00A610B2" w:rsidRDefault="00311A21" w:rsidP="00BE101F">
                  <w:pPr>
                    <w:pStyle w:val="HTML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A610B2">
                    <w:rPr>
                      <w:rFonts w:ascii="Times New Roman" w:hAnsi="Times New Roman"/>
                      <w:lang w:val="uk-UA"/>
                    </w:rPr>
                    <w:t>Опис пояснень, зауважень або заперечень</w:t>
                  </w:r>
                </w:p>
              </w:tc>
            </w:tr>
            <w:tr w:rsidR="00311A21" w:rsidRPr="00A610B2" w:rsidTr="00BE101F">
              <w:trPr>
                <w:trHeight w:val="476"/>
              </w:trPr>
              <w:tc>
                <w:tcPr>
                  <w:tcW w:w="568" w:type="dxa"/>
                  <w:vMerge/>
                  <w:shd w:val="clear" w:color="auto" w:fill="auto"/>
                  <w:vAlign w:val="center"/>
                </w:tcPr>
                <w:p w:rsidR="00311A21" w:rsidRPr="00A610B2" w:rsidRDefault="00311A21" w:rsidP="00BE101F">
                  <w:pPr>
                    <w:pStyle w:val="HTML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9660" w:type="dxa"/>
                  <w:vMerge/>
                  <w:shd w:val="clear" w:color="auto" w:fill="auto"/>
                  <w:vAlign w:val="center"/>
                </w:tcPr>
                <w:p w:rsidR="00311A21" w:rsidRPr="00A610B2" w:rsidRDefault="00311A21" w:rsidP="00BE101F">
                  <w:pPr>
                    <w:pStyle w:val="HTML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</w:tr>
            <w:tr w:rsidR="00311A21" w:rsidRPr="00A610B2" w:rsidTr="00BE101F">
              <w:tc>
                <w:tcPr>
                  <w:tcW w:w="568" w:type="dxa"/>
                </w:tcPr>
                <w:p w:rsidR="00311A21" w:rsidRPr="00A610B2" w:rsidRDefault="00311A21" w:rsidP="00BE101F">
                  <w:pPr>
                    <w:pStyle w:val="HTML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660" w:type="dxa"/>
                </w:tcPr>
                <w:p w:rsidR="00311A21" w:rsidRPr="00A610B2" w:rsidRDefault="00311A21" w:rsidP="00BE101F">
                  <w:pPr>
                    <w:pStyle w:val="HTML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311A21" w:rsidRPr="00A610B2" w:rsidTr="00BE101F">
              <w:tc>
                <w:tcPr>
                  <w:tcW w:w="568" w:type="dxa"/>
                </w:tcPr>
                <w:p w:rsidR="00311A21" w:rsidRPr="00A610B2" w:rsidRDefault="00311A21" w:rsidP="00BE101F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660" w:type="dxa"/>
                </w:tcPr>
                <w:p w:rsidR="00311A21" w:rsidRPr="00A610B2" w:rsidRDefault="00311A21" w:rsidP="00BE101F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311A21" w:rsidRPr="00A610B2" w:rsidTr="00BE101F">
              <w:tc>
                <w:tcPr>
                  <w:tcW w:w="568" w:type="dxa"/>
                </w:tcPr>
                <w:p w:rsidR="00311A21" w:rsidRPr="00A610B2" w:rsidRDefault="00311A21" w:rsidP="00BE101F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660" w:type="dxa"/>
                </w:tcPr>
                <w:p w:rsidR="00311A21" w:rsidRPr="00A610B2" w:rsidRDefault="00311A21" w:rsidP="00BE101F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311A21" w:rsidRPr="00A610B2" w:rsidTr="00BE101F">
              <w:tc>
                <w:tcPr>
                  <w:tcW w:w="568" w:type="dxa"/>
                </w:tcPr>
                <w:p w:rsidR="00311A21" w:rsidRPr="00A610B2" w:rsidRDefault="00311A21" w:rsidP="00BE101F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660" w:type="dxa"/>
                </w:tcPr>
                <w:p w:rsidR="00311A21" w:rsidRPr="00A610B2" w:rsidRDefault="00311A21" w:rsidP="00BE101F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311A21" w:rsidRPr="00A610B2" w:rsidTr="00BE101F">
              <w:tc>
                <w:tcPr>
                  <w:tcW w:w="568" w:type="dxa"/>
                </w:tcPr>
                <w:p w:rsidR="00311A21" w:rsidRPr="00A610B2" w:rsidRDefault="00311A21" w:rsidP="00BE101F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660" w:type="dxa"/>
                </w:tcPr>
                <w:p w:rsidR="00311A21" w:rsidRPr="00A610B2" w:rsidRDefault="00311A21" w:rsidP="00BE101F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311A21" w:rsidRPr="00A610B2" w:rsidTr="00BE101F">
              <w:tc>
                <w:tcPr>
                  <w:tcW w:w="568" w:type="dxa"/>
                </w:tcPr>
                <w:p w:rsidR="00311A21" w:rsidRPr="00A610B2" w:rsidRDefault="00311A21" w:rsidP="00BE101F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660" w:type="dxa"/>
                </w:tcPr>
                <w:p w:rsidR="00311A21" w:rsidRPr="00A610B2" w:rsidRDefault="00311A21" w:rsidP="00BE101F">
                  <w:pPr>
                    <w:pStyle w:val="HTML"/>
                    <w:spacing w:after="12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311A21" w:rsidRPr="00A610B2" w:rsidRDefault="00311A21" w:rsidP="00BE101F">
            <w:pPr>
              <w:pStyle w:val="24"/>
              <w:spacing w:after="120"/>
              <w:rPr>
                <w:rFonts w:ascii="Times New Roman" w:hAnsi="Times New Roman"/>
                <w:lang w:val="uk-UA"/>
              </w:rPr>
            </w:pPr>
          </w:p>
        </w:tc>
      </w:tr>
    </w:tbl>
    <w:p w:rsidR="00311A21" w:rsidRPr="00A610B2" w:rsidRDefault="00311A21" w:rsidP="00311A21">
      <w:pPr>
        <w:pStyle w:val="HTML"/>
        <w:spacing w:after="120" w:line="240" w:lineRule="auto"/>
        <w:rPr>
          <w:rFonts w:ascii="Times New Roman" w:hAnsi="Times New Roman"/>
          <w:color w:val="000000"/>
        </w:rPr>
        <w:sectPr w:rsidR="00311A21" w:rsidRPr="00A610B2" w:rsidSect="00976B68">
          <w:headerReference w:type="even" r:id="rId12"/>
          <w:headerReference w:type="default" r:id="rId13"/>
          <w:pgSz w:w="11906" w:h="16838" w:code="9"/>
          <w:pgMar w:top="567" w:right="680" w:bottom="567" w:left="1134" w:header="720" w:footer="720" w:gutter="0"/>
          <w:cols w:space="720"/>
          <w:noEndnote/>
          <w:titlePg/>
          <w:docGrid w:linePitch="326"/>
        </w:sectPr>
      </w:pPr>
      <w:r w:rsidRPr="00A610B2">
        <w:rPr>
          <w:rFonts w:ascii="Times New Roman" w:hAnsi="Times New Roman"/>
          <w:color w:val="000000"/>
        </w:rPr>
        <w:t xml:space="preserve"> </w:t>
      </w:r>
    </w:p>
    <w:p w:rsidR="00311A21" w:rsidRPr="00AB3260" w:rsidRDefault="00311A21" w:rsidP="00311A21">
      <w:pPr>
        <w:pStyle w:val="HTML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1A21" w:rsidRDefault="00311A21" w:rsidP="00311A21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color w:val="000000"/>
          <w:sz w:val="24"/>
          <w:szCs w:val="24"/>
          <w:lang w:val="uk-UA"/>
        </w:rPr>
        <w:t xml:space="preserve">Цей Акт перевірки складено в трьох примірниках, один з яких надано під підпис про отримання керівнику </w:t>
      </w:r>
      <w:r w:rsidRPr="00A610B2">
        <w:rPr>
          <w:rFonts w:ascii="Times New Roman" w:hAnsi="Times New Roman"/>
          <w:sz w:val="24"/>
          <w:szCs w:val="24"/>
          <w:lang w:val="uk-UA"/>
        </w:rPr>
        <w:t>суб’єкта господарювання або уповноваженій  ним особі, другий – місцевому органу управління освітою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610B2">
        <w:rPr>
          <w:rFonts w:ascii="Times New Roman" w:hAnsi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</w:t>
      </w:r>
    </w:p>
    <w:p w:rsidR="00311A21" w:rsidRPr="00A610B2" w:rsidRDefault="00311A21" w:rsidP="00311A21">
      <w:pPr>
        <w:pStyle w:val="HTML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</w:t>
      </w:r>
      <w:r w:rsidRPr="00A610B2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610B2">
        <w:rPr>
          <w:rFonts w:ascii="Times New Roman" w:hAnsi="Times New Roman"/>
          <w:sz w:val="16"/>
          <w:szCs w:val="16"/>
          <w:lang w:val="uk-UA"/>
        </w:rPr>
        <w:t>(найменування)</w:t>
      </w:r>
    </w:p>
    <w:p w:rsidR="00311A21" w:rsidRPr="00A610B2" w:rsidRDefault="00311A21" w:rsidP="00311A21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sz w:val="24"/>
          <w:szCs w:val="24"/>
          <w:lang w:val="uk-UA"/>
        </w:rPr>
        <w:t xml:space="preserve"> третій залишається на зберіганні в Департаменті науки і освіти Харківської обласної державної адміністрації.</w:t>
      </w:r>
    </w:p>
    <w:p w:rsidR="00311A21" w:rsidRPr="00A610B2" w:rsidRDefault="00311A21" w:rsidP="00311A21">
      <w:pPr>
        <w:pStyle w:val="af5"/>
      </w:pPr>
    </w:p>
    <w:p w:rsidR="00311A21" w:rsidRPr="00A610B2" w:rsidRDefault="00311A21" w:rsidP="00311A21">
      <w:pPr>
        <w:pStyle w:val="af5"/>
      </w:pPr>
      <w:r w:rsidRPr="00A610B2">
        <w:t>Підписи осіб, які брали участь у перевірці</w:t>
      </w:r>
    </w:p>
    <w:p w:rsidR="00311A21" w:rsidRPr="00A610B2" w:rsidRDefault="00311A21" w:rsidP="00311A21">
      <w:pPr>
        <w:pStyle w:val="af5"/>
      </w:pPr>
    </w:p>
    <w:tbl>
      <w:tblPr>
        <w:tblW w:w="9912" w:type="dxa"/>
        <w:tblLook w:val="01E0"/>
      </w:tblPr>
      <w:tblGrid>
        <w:gridCol w:w="3503"/>
        <w:gridCol w:w="236"/>
        <w:gridCol w:w="2174"/>
        <w:gridCol w:w="283"/>
        <w:gridCol w:w="3716"/>
      </w:tblGrid>
      <w:tr w:rsidR="00311A21" w:rsidRPr="00A610B2" w:rsidTr="00BE101F">
        <w:tc>
          <w:tcPr>
            <w:tcW w:w="3503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ind w:firstLine="480"/>
              <w:rPr>
                <w:lang w:val="uk-UA"/>
              </w:rPr>
            </w:pPr>
            <w:r w:rsidRPr="00A610B2">
              <w:rPr>
                <w:lang w:val="uk-UA"/>
              </w:rPr>
              <w:t>Голова комісії</w:t>
            </w:r>
          </w:p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3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610B2">
              <w:rPr>
                <w:lang w:val="uk-UA"/>
              </w:rPr>
              <w:t xml:space="preserve">                                                                  </w:t>
            </w:r>
          </w:p>
        </w:tc>
      </w:tr>
      <w:tr w:rsidR="00311A21" w:rsidRPr="00A610B2" w:rsidTr="00BE101F">
        <w:tc>
          <w:tcPr>
            <w:tcW w:w="3503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  <w:tr w:rsidR="00311A21" w:rsidRPr="00A610B2" w:rsidTr="00BE101F">
        <w:tc>
          <w:tcPr>
            <w:tcW w:w="3503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ind w:firstLine="480"/>
              <w:rPr>
                <w:lang w:val="uk-UA"/>
              </w:rPr>
            </w:pPr>
            <w:r w:rsidRPr="00A610B2">
              <w:rPr>
                <w:lang w:val="uk-UA"/>
              </w:rPr>
              <w:t>Члени комісії:</w:t>
            </w:r>
          </w:p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3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610B2">
              <w:rPr>
                <w:lang w:val="uk-UA"/>
              </w:rPr>
              <w:t xml:space="preserve">                                                                  </w:t>
            </w:r>
          </w:p>
        </w:tc>
      </w:tr>
      <w:tr w:rsidR="00311A21" w:rsidRPr="00A610B2" w:rsidTr="00BE101F">
        <w:tc>
          <w:tcPr>
            <w:tcW w:w="3503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  <w:tr w:rsidR="00311A21" w:rsidRPr="00A610B2" w:rsidTr="00BE101F">
        <w:tc>
          <w:tcPr>
            <w:tcW w:w="3503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3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11A21" w:rsidRPr="00A610B2" w:rsidTr="00BE101F">
        <w:tc>
          <w:tcPr>
            <w:tcW w:w="3503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</w:tbl>
    <w:p w:rsidR="00311A21" w:rsidRPr="00A610B2" w:rsidRDefault="00311A21" w:rsidP="00311A21">
      <w:pPr>
        <w:autoSpaceDE w:val="0"/>
        <w:autoSpaceDN w:val="0"/>
        <w:adjustRightInd w:val="0"/>
        <w:ind w:firstLine="600"/>
        <w:rPr>
          <w:lang w:val="uk-UA"/>
        </w:rPr>
      </w:pPr>
      <w:r w:rsidRPr="00A610B2">
        <w:rPr>
          <w:lang w:val="uk-UA"/>
        </w:rPr>
        <w:t>Керівник суб’єкта господарювання та/або уповноважені ним особи, треті особи:</w:t>
      </w:r>
    </w:p>
    <w:tbl>
      <w:tblPr>
        <w:tblW w:w="0" w:type="auto"/>
        <w:tblLook w:val="01E0"/>
      </w:tblPr>
      <w:tblGrid>
        <w:gridCol w:w="3244"/>
        <w:gridCol w:w="235"/>
        <w:gridCol w:w="2043"/>
        <w:gridCol w:w="235"/>
        <w:gridCol w:w="3814"/>
      </w:tblGrid>
      <w:tr w:rsidR="00311A21" w:rsidRPr="00A610B2" w:rsidTr="00BE101F">
        <w:tc>
          <w:tcPr>
            <w:tcW w:w="3518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610B2">
              <w:rPr>
                <w:lang w:val="uk-UA"/>
              </w:rPr>
              <w:t xml:space="preserve">                                                                  </w:t>
            </w:r>
          </w:p>
        </w:tc>
      </w:tr>
      <w:tr w:rsidR="00311A21" w:rsidRPr="00A610B2" w:rsidTr="00BE101F">
        <w:tc>
          <w:tcPr>
            <w:tcW w:w="3518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  <w:tr w:rsidR="00311A21" w:rsidRPr="00A610B2" w:rsidTr="00BE101F">
        <w:tc>
          <w:tcPr>
            <w:tcW w:w="3518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610B2">
              <w:rPr>
                <w:lang w:val="uk-UA"/>
              </w:rPr>
              <w:t xml:space="preserve">                                                                  </w:t>
            </w:r>
          </w:p>
        </w:tc>
      </w:tr>
      <w:tr w:rsidR="00311A21" w:rsidRPr="00A610B2" w:rsidTr="00BE101F">
        <w:tc>
          <w:tcPr>
            <w:tcW w:w="3518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  <w:tr w:rsidR="00311A21" w:rsidRPr="00A610B2" w:rsidTr="00BE101F">
        <w:tc>
          <w:tcPr>
            <w:tcW w:w="3518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11A21" w:rsidRPr="00A610B2" w:rsidTr="00BE101F">
        <w:tc>
          <w:tcPr>
            <w:tcW w:w="3518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</w:tbl>
    <w:p w:rsidR="00311A21" w:rsidRPr="00A610B2" w:rsidRDefault="00311A21" w:rsidP="00311A21">
      <w:pPr>
        <w:pStyle w:val="HTML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1A21" w:rsidRPr="00A610B2" w:rsidRDefault="00311A21" w:rsidP="00311A21">
      <w:pPr>
        <w:pStyle w:val="HTML"/>
        <w:ind w:firstLine="48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10B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Примірник цього Акта перевірки на </w:t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сторінках отримано </w:t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t>.</w:t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t>.</w:t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sz w:val="24"/>
          <w:szCs w:val="24"/>
          <w:lang w:val="uk-UA"/>
        </w:rPr>
        <w:sym w:font="Wingdings 2" w:char="F0A3"/>
      </w:r>
      <w:r w:rsidRPr="00A610B2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tbl>
      <w:tblPr>
        <w:tblW w:w="0" w:type="auto"/>
        <w:tblLook w:val="01E0"/>
      </w:tblPr>
      <w:tblGrid>
        <w:gridCol w:w="3244"/>
        <w:gridCol w:w="235"/>
        <w:gridCol w:w="2043"/>
        <w:gridCol w:w="235"/>
        <w:gridCol w:w="3814"/>
      </w:tblGrid>
      <w:tr w:rsidR="00311A21" w:rsidRPr="00A610B2" w:rsidTr="00BE101F">
        <w:tc>
          <w:tcPr>
            <w:tcW w:w="3518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11A21" w:rsidRPr="00A610B2" w:rsidTr="00BE101F">
        <w:tc>
          <w:tcPr>
            <w:tcW w:w="3518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(посада)</w:t>
            </w: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311A21" w:rsidRPr="00A610B2" w:rsidRDefault="00311A21" w:rsidP="00BE101F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610B2">
              <w:rPr>
                <w:vertAlign w:val="superscript"/>
                <w:lang w:val="uk-UA"/>
              </w:rPr>
              <w:t>(прізвище, ім’я та по батькові)</w:t>
            </w:r>
          </w:p>
        </w:tc>
      </w:tr>
    </w:tbl>
    <w:p w:rsidR="00311A21" w:rsidRPr="00A610B2" w:rsidRDefault="00311A21" w:rsidP="00311A21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11A21" w:rsidRPr="00A610B2" w:rsidRDefault="00311A21" w:rsidP="00311A21">
      <w:pPr>
        <w:pStyle w:val="HTML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A610B2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Відмітка про відмову від підписання цього Акта перевірки керівником </w:t>
      </w:r>
      <w:r w:rsidRPr="00A610B2">
        <w:rPr>
          <w:rFonts w:ascii="Times New Roman" w:hAnsi="Times New Roman"/>
          <w:sz w:val="24"/>
          <w:szCs w:val="24"/>
          <w:lang w:val="uk-UA"/>
        </w:rPr>
        <w:t>суб’єкта господарювання та/або уповноваженими ним особами, третіми особами</w:t>
      </w:r>
      <w:r w:rsidRPr="00A610B2">
        <w:rPr>
          <w:rFonts w:ascii="Times New Roman" w:hAnsi="Times New Roman"/>
          <w:color w:val="000000"/>
          <w:sz w:val="24"/>
          <w:szCs w:val="24"/>
        </w:rPr>
        <w:t>:</w:t>
      </w:r>
    </w:p>
    <w:p w:rsidR="00311A21" w:rsidRPr="00A610B2" w:rsidRDefault="00311A21" w:rsidP="00311A21">
      <w:pPr>
        <w:pStyle w:val="HTML"/>
        <w:jc w:val="both"/>
        <w:rPr>
          <w:sz w:val="24"/>
          <w:szCs w:val="24"/>
          <w:lang w:val="uk-UA"/>
        </w:rPr>
      </w:pPr>
      <w:r w:rsidRPr="00A610B2">
        <w:rPr>
          <w:sz w:val="24"/>
          <w:szCs w:val="24"/>
        </w:rPr>
        <w:t>_____________________________________________________________________</w:t>
      </w:r>
      <w:r w:rsidRPr="00A610B2">
        <w:rPr>
          <w:sz w:val="24"/>
          <w:szCs w:val="24"/>
          <w:lang w:val="uk-UA"/>
        </w:rPr>
        <w:t>___________________________________________________________________________________________________</w:t>
      </w:r>
    </w:p>
    <w:p w:rsidR="00311A21" w:rsidRPr="00A610B2" w:rsidRDefault="00311A21" w:rsidP="00311A21">
      <w:pPr>
        <w:pStyle w:val="2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311A21" w:rsidRPr="00A610B2" w:rsidRDefault="00311A21" w:rsidP="00311A21">
      <w:pPr>
        <w:pStyle w:val="2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A610B2">
        <w:rPr>
          <w:rFonts w:ascii="Times New Roman" w:hAnsi="Times New Roman"/>
          <w:sz w:val="24"/>
          <w:szCs w:val="24"/>
          <w:lang w:val="uk-UA"/>
        </w:rPr>
        <w:t xml:space="preserve"> «Так» – так, виконано, дотримано, відповідає, присутнє.</w:t>
      </w:r>
    </w:p>
    <w:p w:rsidR="00311A21" w:rsidRPr="00A610B2" w:rsidRDefault="00311A21" w:rsidP="00311A21">
      <w:pPr>
        <w:pStyle w:val="2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A610B2">
        <w:rPr>
          <w:rFonts w:ascii="Times New Roman" w:hAnsi="Times New Roman"/>
          <w:sz w:val="24"/>
          <w:szCs w:val="24"/>
          <w:lang w:val="uk-UA"/>
        </w:rPr>
        <w:t xml:space="preserve"> «Ні» – ні, не виконано, не дотримано, не відповідає, відсутнє.</w:t>
      </w:r>
    </w:p>
    <w:p w:rsidR="00311A21" w:rsidRPr="00A610B2" w:rsidRDefault="00311A21" w:rsidP="00311A21">
      <w:pPr>
        <w:pStyle w:val="2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A610B2">
        <w:rPr>
          <w:rFonts w:ascii="Times New Roman" w:hAnsi="Times New Roman"/>
          <w:sz w:val="24"/>
          <w:szCs w:val="24"/>
          <w:lang w:val="uk-UA"/>
        </w:rPr>
        <w:t xml:space="preserve"> «НВ» – не вимагається від суб’єкта господарювання, що перевіряється / осіб, що здійснюють перевірку.</w:t>
      </w:r>
    </w:p>
    <w:p w:rsidR="00311A21" w:rsidRPr="00A610B2" w:rsidRDefault="00311A21" w:rsidP="00311A21">
      <w:pPr>
        <w:pStyle w:val="2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sz w:val="24"/>
          <w:szCs w:val="24"/>
          <w:vertAlign w:val="superscript"/>
          <w:lang w:val="uk-UA"/>
        </w:rPr>
        <w:t>4</w:t>
      </w:r>
      <w:r w:rsidRPr="00A610B2">
        <w:rPr>
          <w:rFonts w:ascii="Times New Roman" w:hAnsi="Times New Roman"/>
          <w:sz w:val="24"/>
          <w:szCs w:val="24"/>
          <w:lang w:val="uk-UA"/>
        </w:rPr>
        <w:t xml:space="preserve"> «НП» – не перевірялося у суб</w:t>
      </w:r>
      <w:r w:rsidRPr="00A610B2">
        <w:rPr>
          <w:rFonts w:ascii="Times New Roman" w:hAnsi="Times New Roman"/>
          <w:sz w:val="24"/>
          <w:szCs w:val="24"/>
        </w:rPr>
        <w:t>’</w:t>
      </w:r>
      <w:r w:rsidRPr="00A610B2">
        <w:rPr>
          <w:rFonts w:ascii="Times New Roman" w:hAnsi="Times New Roman"/>
          <w:sz w:val="24"/>
          <w:szCs w:val="24"/>
          <w:lang w:val="uk-UA"/>
        </w:rPr>
        <w:t>єкта господарювання.</w:t>
      </w:r>
    </w:p>
    <w:p w:rsidR="00311A21" w:rsidRPr="00A610B2" w:rsidRDefault="00311A21" w:rsidP="00311A21">
      <w:pPr>
        <w:pStyle w:val="2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610B2">
        <w:rPr>
          <w:rFonts w:ascii="Times New Roman" w:hAnsi="Times New Roman"/>
          <w:sz w:val="24"/>
          <w:szCs w:val="24"/>
          <w:vertAlign w:val="superscript"/>
          <w:lang w:val="uk-UA"/>
        </w:rPr>
        <w:t>5</w:t>
      </w:r>
      <w:r w:rsidRPr="00A610B2">
        <w:rPr>
          <w:rFonts w:ascii="Times New Roman" w:hAnsi="Times New Roman"/>
          <w:sz w:val="24"/>
          <w:szCs w:val="24"/>
          <w:lang w:val="uk-UA"/>
        </w:rPr>
        <w:t xml:space="preserve"> «НПА» – нормативно-правовий акт.</w:t>
      </w:r>
    </w:p>
    <w:p w:rsidR="00311A21" w:rsidRPr="00A610B2" w:rsidRDefault="00311A21" w:rsidP="00311A21">
      <w:pPr>
        <w:pStyle w:val="af5"/>
      </w:pPr>
    </w:p>
    <w:p w:rsidR="00311A21" w:rsidRDefault="00311A21" w:rsidP="00311A21">
      <w:pPr>
        <w:ind w:left="5160"/>
        <w:jc w:val="both"/>
        <w:rPr>
          <w:szCs w:val="28"/>
          <w:lang w:val="uk-UA"/>
        </w:rPr>
      </w:pPr>
    </w:p>
    <w:p w:rsidR="00311A21" w:rsidRDefault="00311A21" w:rsidP="00311A21">
      <w:pPr>
        <w:ind w:left="5160"/>
        <w:jc w:val="both"/>
        <w:rPr>
          <w:szCs w:val="28"/>
          <w:lang w:val="uk-UA"/>
        </w:rPr>
      </w:pPr>
    </w:p>
    <w:p w:rsidR="00311A21" w:rsidRDefault="00311A21" w:rsidP="00311A21">
      <w:pPr>
        <w:ind w:left="5160"/>
        <w:jc w:val="both"/>
        <w:rPr>
          <w:szCs w:val="28"/>
          <w:lang w:val="uk-UA"/>
        </w:rPr>
      </w:pPr>
    </w:p>
    <w:p w:rsidR="00B67F5D" w:rsidRPr="008C4D1A" w:rsidRDefault="00B67F5D">
      <w:pPr>
        <w:rPr>
          <w:lang w:val="uk-UA"/>
        </w:rPr>
      </w:pPr>
    </w:p>
    <w:sectPr w:rsidR="00B67F5D" w:rsidRPr="008C4D1A" w:rsidSect="00B6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8F" w:rsidRDefault="0073228F" w:rsidP="00F36278">
      <w:r>
        <w:separator/>
      </w:r>
    </w:p>
  </w:endnote>
  <w:endnote w:type="continuationSeparator" w:id="1">
    <w:p w:rsidR="0073228F" w:rsidRDefault="0073228F" w:rsidP="00F3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8F" w:rsidRDefault="0073228F" w:rsidP="00F36278">
      <w:r>
        <w:separator/>
      </w:r>
    </w:p>
  </w:footnote>
  <w:footnote w:type="continuationSeparator" w:id="1">
    <w:p w:rsidR="0073228F" w:rsidRDefault="0073228F" w:rsidP="00F3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26" w:rsidRDefault="005521B8" w:rsidP="002E066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3D2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3D26" w:rsidRDefault="00523D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21" w:rsidRDefault="005521B8" w:rsidP="00976B6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11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A21" w:rsidRDefault="00311A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21" w:rsidRDefault="00311A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22C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A47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448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4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66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4CB7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A7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0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843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E215C5"/>
    <w:multiLevelType w:val="hybridMultilevel"/>
    <w:tmpl w:val="A4608FCA"/>
    <w:lvl w:ilvl="0" w:tplc="FBB012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2274B7"/>
    <w:multiLevelType w:val="hybridMultilevel"/>
    <w:tmpl w:val="46F2FFAE"/>
    <w:lvl w:ilvl="0" w:tplc="09D6D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EF1F59"/>
    <w:multiLevelType w:val="hybridMultilevel"/>
    <w:tmpl w:val="B4CCA472"/>
    <w:lvl w:ilvl="0" w:tplc="2F263E4E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B0D34FA"/>
    <w:multiLevelType w:val="hybridMultilevel"/>
    <w:tmpl w:val="4E24274E"/>
    <w:lvl w:ilvl="0" w:tplc="6884E982">
      <w:start w:val="1"/>
      <w:numFmt w:val="decimal"/>
      <w:lvlText w:val="%1."/>
      <w:lvlJc w:val="left"/>
      <w:pPr>
        <w:tabs>
          <w:tab w:val="num" w:pos="645"/>
        </w:tabs>
        <w:ind w:left="-75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5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0DA63A88"/>
    <w:multiLevelType w:val="hybridMultilevel"/>
    <w:tmpl w:val="5A62DF28"/>
    <w:lvl w:ilvl="0" w:tplc="844A9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A4D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CBD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EBF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260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EF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A6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E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B36110"/>
    <w:multiLevelType w:val="hybridMultilevel"/>
    <w:tmpl w:val="93AA8C7C"/>
    <w:lvl w:ilvl="0" w:tplc="E7B465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E90AF4"/>
    <w:multiLevelType w:val="hybridMultilevel"/>
    <w:tmpl w:val="4204F84C"/>
    <w:lvl w:ilvl="0" w:tplc="D960D1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BC6DAA"/>
    <w:multiLevelType w:val="hybridMultilevel"/>
    <w:tmpl w:val="AAAE7D14"/>
    <w:lvl w:ilvl="0" w:tplc="145A3AB6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4920CC"/>
    <w:multiLevelType w:val="multilevel"/>
    <w:tmpl w:val="CD605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1629C2"/>
    <w:multiLevelType w:val="hybridMultilevel"/>
    <w:tmpl w:val="C7661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D0289"/>
    <w:multiLevelType w:val="multilevel"/>
    <w:tmpl w:val="749AA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>
    <w:nsid w:val="35510FA1"/>
    <w:multiLevelType w:val="hybridMultilevel"/>
    <w:tmpl w:val="88D6E03E"/>
    <w:lvl w:ilvl="0" w:tplc="6A6C4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7441C"/>
    <w:multiLevelType w:val="hybridMultilevel"/>
    <w:tmpl w:val="3B128A30"/>
    <w:lvl w:ilvl="0" w:tplc="8D8A75A8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E274B"/>
    <w:multiLevelType w:val="hybridMultilevel"/>
    <w:tmpl w:val="5634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2C0AE9"/>
    <w:multiLevelType w:val="hybridMultilevel"/>
    <w:tmpl w:val="82626230"/>
    <w:lvl w:ilvl="0" w:tplc="3CC00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2C19E5"/>
    <w:multiLevelType w:val="hybridMultilevel"/>
    <w:tmpl w:val="6FAC9C32"/>
    <w:lvl w:ilvl="0" w:tplc="2E224B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5961BC"/>
    <w:multiLevelType w:val="hybridMultilevel"/>
    <w:tmpl w:val="1AE084EE"/>
    <w:lvl w:ilvl="0" w:tplc="7BE46668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>
    <w:nsid w:val="515E46D8"/>
    <w:multiLevelType w:val="hybridMultilevel"/>
    <w:tmpl w:val="F0AED7AC"/>
    <w:lvl w:ilvl="0" w:tplc="DE4ED244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BE6C1A"/>
    <w:multiLevelType w:val="hybridMultilevel"/>
    <w:tmpl w:val="D8EC89AE"/>
    <w:lvl w:ilvl="0" w:tplc="40FA1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E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08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0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68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49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0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8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C1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ACE511A"/>
    <w:multiLevelType w:val="hybridMultilevel"/>
    <w:tmpl w:val="CE0AFCEC"/>
    <w:lvl w:ilvl="0" w:tplc="47724B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8A6070"/>
    <w:multiLevelType w:val="hybridMultilevel"/>
    <w:tmpl w:val="30B4E44A"/>
    <w:lvl w:ilvl="0" w:tplc="ACB2C9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14A02"/>
    <w:multiLevelType w:val="hybridMultilevel"/>
    <w:tmpl w:val="841E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14705"/>
    <w:multiLevelType w:val="hybridMultilevel"/>
    <w:tmpl w:val="8EE67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55EF2"/>
    <w:multiLevelType w:val="hybridMultilevel"/>
    <w:tmpl w:val="AC0E09E4"/>
    <w:lvl w:ilvl="0" w:tplc="8A6CB1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1D5DD8"/>
    <w:multiLevelType w:val="hybridMultilevel"/>
    <w:tmpl w:val="AFE68B56"/>
    <w:lvl w:ilvl="0" w:tplc="7BB8A38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>
    <w:nsid w:val="691F215A"/>
    <w:multiLevelType w:val="hybridMultilevel"/>
    <w:tmpl w:val="85FEE2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A20B4D"/>
    <w:multiLevelType w:val="hybridMultilevel"/>
    <w:tmpl w:val="896C62C6"/>
    <w:lvl w:ilvl="0" w:tplc="BD24A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422E9"/>
    <w:multiLevelType w:val="multilevel"/>
    <w:tmpl w:val="F5F09EA8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auto"/>
      </w:rPr>
    </w:lvl>
  </w:abstractNum>
  <w:abstractNum w:abstractNumId="41">
    <w:nsid w:val="70497EC6"/>
    <w:multiLevelType w:val="hybridMultilevel"/>
    <w:tmpl w:val="AA1EB5C2"/>
    <w:lvl w:ilvl="0" w:tplc="45786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20AE10">
      <w:numFmt w:val="none"/>
      <w:lvlText w:val=""/>
      <w:lvlJc w:val="left"/>
      <w:pPr>
        <w:tabs>
          <w:tab w:val="num" w:pos="-81"/>
        </w:tabs>
        <w:ind w:left="0" w:firstLine="0"/>
      </w:pPr>
    </w:lvl>
    <w:lvl w:ilvl="2" w:tplc="0D6AF55C">
      <w:numFmt w:val="none"/>
      <w:lvlText w:val=""/>
      <w:lvlJc w:val="left"/>
      <w:pPr>
        <w:tabs>
          <w:tab w:val="num" w:pos="-81"/>
        </w:tabs>
        <w:ind w:left="0" w:firstLine="0"/>
      </w:pPr>
    </w:lvl>
    <w:lvl w:ilvl="3" w:tplc="6A42BEF4">
      <w:numFmt w:val="none"/>
      <w:lvlText w:val=""/>
      <w:lvlJc w:val="left"/>
      <w:pPr>
        <w:tabs>
          <w:tab w:val="num" w:pos="-81"/>
        </w:tabs>
        <w:ind w:left="0" w:firstLine="0"/>
      </w:pPr>
    </w:lvl>
    <w:lvl w:ilvl="4" w:tplc="4FC48762">
      <w:numFmt w:val="none"/>
      <w:lvlText w:val=""/>
      <w:lvlJc w:val="left"/>
      <w:pPr>
        <w:tabs>
          <w:tab w:val="num" w:pos="-81"/>
        </w:tabs>
        <w:ind w:left="0" w:firstLine="0"/>
      </w:pPr>
    </w:lvl>
    <w:lvl w:ilvl="5" w:tplc="490822EA">
      <w:numFmt w:val="none"/>
      <w:lvlText w:val=""/>
      <w:lvlJc w:val="left"/>
      <w:pPr>
        <w:tabs>
          <w:tab w:val="num" w:pos="-81"/>
        </w:tabs>
        <w:ind w:left="0" w:firstLine="0"/>
      </w:pPr>
    </w:lvl>
    <w:lvl w:ilvl="6" w:tplc="D6646180">
      <w:numFmt w:val="none"/>
      <w:lvlText w:val=""/>
      <w:lvlJc w:val="left"/>
      <w:pPr>
        <w:tabs>
          <w:tab w:val="num" w:pos="-81"/>
        </w:tabs>
        <w:ind w:left="0" w:firstLine="0"/>
      </w:pPr>
    </w:lvl>
    <w:lvl w:ilvl="7" w:tplc="E71EEA56">
      <w:numFmt w:val="none"/>
      <w:lvlText w:val=""/>
      <w:lvlJc w:val="left"/>
      <w:pPr>
        <w:tabs>
          <w:tab w:val="num" w:pos="-81"/>
        </w:tabs>
        <w:ind w:left="0" w:firstLine="0"/>
      </w:pPr>
    </w:lvl>
    <w:lvl w:ilvl="8" w:tplc="A4388004">
      <w:numFmt w:val="none"/>
      <w:lvlText w:val=""/>
      <w:lvlJc w:val="left"/>
      <w:pPr>
        <w:tabs>
          <w:tab w:val="num" w:pos="-81"/>
        </w:tabs>
        <w:ind w:left="0" w:firstLine="0"/>
      </w:pPr>
    </w:lvl>
  </w:abstractNum>
  <w:abstractNum w:abstractNumId="42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3">
    <w:nsid w:val="7F326D7A"/>
    <w:multiLevelType w:val="multilevel"/>
    <w:tmpl w:val="749AA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0"/>
  </w:num>
  <w:num w:numId="2">
    <w:abstractNumId w:val="15"/>
    <w:lvlOverride w:ilvl="0">
      <w:startOverride w:val="1"/>
    </w:lvlOverride>
  </w:num>
  <w:num w:numId="3">
    <w:abstractNumId w:val="25"/>
  </w:num>
  <w:num w:numId="4">
    <w:abstractNumId w:val="18"/>
  </w:num>
  <w:num w:numId="5">
    <w:abstractNumId w:val="12"/>
  </w:num>
  <w:num w:numId="6">
    <w:abstractNumId w:val="29"/>
  </w:num>
  <w:num w:numId="7">
    <w:abstractNumId w:val="21"/>
  </w:num>
  <w:num w:numId="8">
    <w:abstractNumId w:val="2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6"/>
  </w:num>
  <w:num w:numId="21">
    <w:abstractNumId w:val="19"/>
  </w:num>
  <w:num w:numId="22">
    <w:abstractNumId w:val="20"/>
  </w:num>
  <w:num w:numId="23">
    <w:abstractNumId w:val="16"/>
  </w:num>
  <w:num w:numId="24">
    <w:abstractNumId w:val="26"/>
  </w:num>
  <w:num w:numId="25">
    <w:abstractNumId w:val="17"/>
  </w:num>
  <w:num w:numId="2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  <w:num w:numId="30">
    <w:abstractNumId w:val="24"/>
  </w:num>
  <w:num w:numId="31">
    <w:abstractNumId w:val="38"/>
  </w:num>
  <w:num w:numId="32">
    <w:abstractNumId w:val="34"/>
  </w:num>
  <w:num w:numId="33">
    <w:abstractNumId w:val="39"/>
  </w:num>
  <w:num w:numId="34">
    <w:abstractNumId w:val="37"/>
  </w:num>
  <w:num w:numId="35">
    <w:abstractNumId w:val="33"/>
  </w:num>
  <w:num w:numId="36">
    <w:abstractNumId w:val="35"/>
  </w:num>
  <w:num w:numId="37">
    <w:abstractNumId w:val="32"/>
  </w:num>
  <w:num w:numId="38">
    <w:abstractNumId w:val="27"/>
  </w:num>
  <w:num w:numId="39">
    <w:abstractNumId w:val="11"/>
  </w:num>
  <w:num w:numId="40">
    <w:abstractNumId w:val="31"/>
  </w:num>
  <w:num w:numId="41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D1A"/>
    <w:rsid w:val="00025EBC"/>
    <w:rsid w:val="00037952"/>
    <w:rsid w:val="000511AD"/>
    <w:rsid w:val="00066089"/>
    <w:rsid w:val="00070BF8"/>
    <w:rsid w:val="000A695F"/>
    <w:rsid w:val="0018216B"/>
    <w:rsid w:val="001E1485"/>
    <w:rsid w:val="002A3E65"/>
    <w:rsid w:val="002B045C"/>
    <w:rsid w:val="002E066B"/>
    <w:rsid w:val="002E184E"/>
    <w:rsid w:val="002E4F3F"/>
    <w:rsid w:val="00311A21"/>
    <w:rsid w:val="00415C46"/>
    <w:rsid w:val="004F6C19"/>
    <w:rsid w:val="00500C8F"/>
    <w:rsid w:val="00523D26"/>
    <w:rsid w:val="0054619E"/>
    <w:rsid w:val="005521B8"/>
    <w:rsid w:val="00582A09"/>
    <w:rsid w:val="005C50B7"/>
    <w:rsid w:val="006819A6"/>
    <w:rsid w:val="006B27BD"/>
    <w:rsid w:val="006B5BFD"/>
    <w:rsid w:val="006B7E19"/>
    <w:rsid w:val="006F098B"/>
    <w:rsid w:val="00721F45"/>
    <w:rsid w:val="0073228F"/>
    <w:rsid w:val="00742F1D"/>
    <w:rsid w:val="00747E55"/>
    <w:rsid w:val="00786B40"/>
    <w:rsid w:val="00820CEA"/>
    <w:rsid w:val="008C4D1A"/>
    <w:rsid w:val="008D7367"/>
    <w:rsid w:val="0090574F"/>
    <w:rsid w:val="009D665F"/>
    <w:rsid w:val="009F0B21"/>
    <w:rsid w:val="00B67F5D"/>
    <w:rsid w:val="00B75ED0"/>
    <w:rsid w:val="00B77E40"/>
    <w:rsid w:val="00B8660A"/>
    <w:rsid w:val="00BE18D8"/>
    <w:rsid w:val="00BE66B9"/>
    <w:rsid w:val="00BF2318"/>
    <w:rsid w:val="00C05A48"/>
    <w:rsid w:val="00C36C6E"/>
    <w:rsid w:val="00C6510E"/>
    <w:rsid w:val="00CF52F5"/>
    <w:rsid w:val="00D671FB"/>
    <w:rsid w:val="00D82019"/>
    <w:rsid w:val="00DA341F"/>
    <w:rsid w:val="00DD17CD"/>
    <w:rsid w:val="00DE0F49"/>
    <w:rsid w:val="00E12C99"/>
    <w:rsid w:val="00E1399B"/>
    <w:rsid w:val="00E604C3"/>
    <w:rsid w:val="00E762F2"/>
    <w:rsid w:val="00EA0292"/>
    <w:rsid w:val="00EA49B3"/>
    <w:rsid w:val="00EC298F"/>
    <w:rsid w:val="00F01B56"/>
    <w:rsid w:val="00F34FA1"/>
    <w:rsid w:val="00F36278"/>
    <w:rsid w:val="00F43D66"/>
    <w:rsid w:val="00FF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2F2"/>
    <w:pPr>
      <w:keepNext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76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E762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762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D1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ій колонтитул Знак"/>
    <w:basedOn w:val="a0"/>
    <w:link w:val="a3"/>
    <w:rsid w:val="008C4D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C4D1A"/>
    <w:pPr>
      <w:ind w:firstLine="561"/>
      <w:jc w:val="both"/>
    </w:pPr>
    <w:rPr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8C4D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Strong"/>
    <w:basedOn w:val="a0"/>
    <w:uiPriority w:val="22"/>
    <w:qFormat/>
    <w:rsid w:val="008C4D1A"/>
    <w:rPr>
      <w:b/>
      <w:bCs/>
    </w:rPr>
  </w:style>
  <w:style w:type="character" w:styleId="a8">
    <w:name w:val="Hyperlink"/>
    <w:basedOn w:val="a0"/>
    <w:unhideWhenUsed/>
    <w:rsid w:val="008C4D1A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8C4D1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8C4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62F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762F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762F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762F2"/>
    <w:rPr>
      <w:rFonts w:ascii="Times New Roman" w:eastAsia="Times New Roman" w:hAnsi="Times New Roman" w:cs="Times New Roman"/>
      <w:b/>
      <w:bCs/>
      <w:lang w:eastAsia="ru-RU"/>
    </w:rPr>
  </w:style>
  <w:style w:type="character" w:styleId="ab">
    <w:name w:val="page number"/>
    <w:basedOn w:val="a0"/>
    <w:rsid w:val="00E762F2"/>
  </w:style>
  <w:style w:type="paragraph" w:customStyle="1" w:styleId="ac">
    <w:name w:val="Знак Знак Знак Знак Знак Знак"/>
    <w:basedOn w:val="a"/>
    <w:rsid w:val="00E762F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E7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E762F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Нижній колонтитул Знак"/>
    <w:basedOn w:val="a0"/>
    <w:link w:val="ae"/>
    <w:rsid w:val="00E76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autoRedefine/>
    <w:rsid w:val="00E762F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Знак Знак Знак Знак Знак1 Знак Знак Знак Знак Знак Знак Знак Знак"/>
    <w:basedOn w:val="a"/>
    <w:autoRedefine/>
    <w:rsid w:val="00E762F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1">
    <w:name w:val="Базовый"/>
    <w:rsid w:val="00E762F2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HTML">
    <w:name w:val="HTML Preformatted"/>
    <w:basedOn w:val="af1"/>
    <w:link w:val="HTML0"/>
    <w:rsid w:val="00E762F2"/>
  </w:style>
  <w:style w:type="character" w:customStyle="1" w:styleId="HTML0">
    <w:name w:val="Стандартний HTML Знак"/>
    <w:basedOn w:val="a0"/>
    <w:link w:val="HTML"/>
    <w:rsid w:val="00E762F2"/>
    <w:rPr>
      <w:rFonts w:ascii="Calibri" w:eastAsia="MS Mincho" w:hAnsi="Calibri" w:cs="Calibri"/>
      <w:color w:val="00000A"/>
    </w:rPr>
  </w:style>
  <w:style w:type="paragraph" w:customStyle="1" w:styleId="200">
    <w:name w:val="Знак Знак20 Знак Знак"/>
    <w:basedOn w:val="a"/>
    <w:autoRedefine/>
    <w:rsid w:val="00E762F2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2">
    <w:name w:val="Знак1 Знак Знак Знак"/>
    <w:basedOn w:val="a"/>
    <w:rsid w:val="00E762F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01">
    <w:name w:val="Знак Знак20"/>
    <w:basedOn w:val="a"/>
    <w:autoRedefine/>
    <w:rsid w:val="00E762F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3">
    <w:name w:val="Без інтервалів1"/>
    <w:qFormat/>
    <w:rsid w:val="00E762F2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rsid w:val="00E762F2"/>
    <w:pPr>
      <w:spacing w:after="200" w:line="276" w:lineRule="auto"/>
    </w:pPr>
    <w:rPr>
      <w:rFonts w:ascii="Calibri" w:hAnsi="Calibri"/>
      <w:sz w:val="20"/>
      <w:szCs w:val="20"/>
      <w:lang w:val="uk-UA"/>
    </w:rPr>
  </w:style>
  <w:style w:type="character" w:customStyle="1" w:styleId="af3">
    <w:name w:val="Текст виноски Знак"/>
    <w:basedOn w:val="a0"/>
    <w:link w:val="af2"/>
    <w:rsid w:val="00E762F2"/>
    <w:rPr>
      <w:rFonts w:ascii="Calibri" w:eastAsia="Times New Roman" w:hAnsi="Calibri" w:cs="Times New Roman"/>
      <w:sz w:val="20"/>
      <w:szCs w:val="20"/>
      <w:lang w:val="uk-UA"/>
    </w:rPr>
  </w:style>
  <w:style w:type="character" w:styleId="af4">
    <w:name w:val="footnote reference"/>
    <w:rsid w:val="00E762F2"/>
    <w:rPr>
      <w:rFonts w:cs="Times New Roman"/>
      <w:vertAlign w:val="superscript"/>
    </w:rPr>
  </w:style>
  <w:style w:type="paragraph" w:customStyle="1" w:styleId="Checklist1">
    <w:name w:val="Check list 1"/>
    <w:autoRedefine/>
    <w:rsid w:val="00E762F2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val="uk-UA"/>
    </w:rPr>
  </w:style>
  <w:style w:type="paragraph" w:customStyle="1" w:styleId="af5">
    <w:name w:val="Заглавие для чек листа"/>
    <w:link w:val="Char"/>
    <w:autoRedefine/>
    <w:rsid w:val="00E762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val="uk-UA"/>
    </w:rPr>
  </w:style>
  <w:style w:type="character" w:customStyle="1" w:styleId="Char">
    <w:name w:val="Заглавие для чек листа Char"/>
    <w:link w:val="af5"/>
    <w:rsid w:val="00E762F2"/>
    <w:rPr>
      <w:rFonts w:ascii="Times New Roman" w:eastAsia="Times New Roman" w:hAnsi="Times New Roman" w:cs="Times New Roman"/>
      <w:smallCaps/>
      <w:sz w:val="24"/>
      <w:szCs w:val="24"/>
      <w:lang w:val="uk-UA"/>
    </w:rPr>
  </w:style>
  <w:style w:type="character" w:customStyle="1" w:styleId="61">
    <w:name w:val="Знак Знак6"/>
    <w:rsid w:val="00E762F2"/>
    <w:rPr>
      <w:rFonts w:ascii="Tahoma" w:hAnsi="Tahoma" w:cs="Tahoma"/>
      <w:sz w:val="16"/>
      <w:szCs w:val="16"/>
    </w:rPr>
  </w:style>
  <w:style w:type="character" w:customStyle="1" w:styleId="5">
    <w:name w:val="Знак Знак5"/>
    <w:rsid w:val="00E762F2"/>
    <w:rPr>
      <w:rFonts w:ascii="Courier New" w:hAnsi="Courier New" w:cs="Courier New"/>
      <w:lang w:val="ru-RU" w:eastAsia="ru-RU"/>
    </w:rPr>
  </w:style>
  <w:style w:type="character" w:customStyle="1" w:styleId="apple-style-span">
    <w:name w:val="apple-style-span"/>
    <w:rsid w:val="00E762F2"/>
    <w:rPr>
      <w:rFonts w:cs="Times New Roman"/>
    </w:rPr>
  </w:style>
  <w:style w:type="paragraph" w:styleId="af6">
    <w:name w:val="Normal (Web)"/>
    <w:basedOn w:val="a"/>
    <w:rsid w:val="00E762F2"/>
    <w:pPr>
      <w:spacing w:before="100" w:beforeAutospacing="1" w:after="100" w:afterAutospacing="1"/>
    </w:pPr>
  </w:style>
  <w:style w:type="character" w:styleId="af7">
    <w:name w:val="annotation reference"/>
    <w:unhideWhenUsed/>
    <w:rsid w:val="00E762F2"/>
    <w:rPr>
      <w:sz w:val="16"/>
      <w:szCs w:val="16"/>
    </w:rPr>
  </w:style>
  <w:style w:type="paragraph" w:styleId="af8">
    <w:name w:val="annotation text"/>
    <w:basedOn w:val="a"/>
    <w:link w:val="af9"/>
    <w:unhideWhenUsed/>
    <w:rsid w:val="00E762F2"/>
    <w:rPr>
      <w:sz w:val="20"/>
      <w:szCs w:val="20"/>
      <w:lang w:val="en-US" w:eastAsia="en-US"/>
    </w:rPr>
  </w:style>
  <w:style w:type="character" w:customStyle="1" w:styleId="af9">
    <w:name w:val="Текст примітки Знак"/>
    <w:basedOn w:val="a0"/>
    <w:link w:val="af8"/>
    <w:rsid w:val="00E762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a">
    <w:name w:val="annotation subject"/>
    <w:basedOn w:val="af8"/>
    <w:next w:val="af8"/>
    <w:link w:val="afb"/>
    <w:unhideWhenUsed/>
    <w:rsid w:val="00E762F2"/>
    <w:rPr>
      <w:b/>
      <w:bCs/>
    </w:rPr>
  </w:style>
  <w:style w:type="character" w:customStyle="1" w:styleId="afb">
    <w:name w:val="Тема примітки Знак"/>
    <w:basedOn w:val="af9"/>
    <w:link w:val="afa"/>
    <w:rsid w:val="00E762F2"/>
    <w:rPr>
      <w:b/>
      <w:bCs/>
    </w:rPr>
  </w:style>
  <w:style w:type="paragraph" w:styleId="afc">
    <w:name w:val="Title"/>
    <w:basedOn w:val="a"/>
    <w:link w:val="afd"/>
    <w:qFormat/>
    <w:rsid w:val="00E762F2"/>
    <w:pPr>
      <w:widowControl w:val="0"/>
      <w:shd w:val="clear" w:color="auto" w:fill="FFFFFF"/>
      <w:autoSpaceDE w:val="0"/>
      <w:autoSpaceDN w:val="0"/>
      <w:adjustRightInd w:val="0"/>
      <w:spacing w:before="120"/>
      <w:ind w:firstLine="567"/>
      <w:jc w:val="center"/>
    </w:pPr>
    <w:rPr>
      <w:rFonts w:ascii="Arial" w:hAnsi="Arial"/>
      <w:b/>
      <w:bCs/>
      <w:i/>
      <w:iCs/>
      <w:color w:val="000000"/>
      <w:sz w:val="32"/>
      <w:szCs w:val="17"/>
      <w:lang w:val="uk-UA"/>
    </w:rPr>
  </w:style>
  <w:style w:type="character" w:customStyle="1" w:styleId="afd">
    <w:name w:val="Назва Знак"/>
    <w:basedOn w:val="a0"/>
    <w:link w:val="afc"/>
    <w:rsid w:val="00E762F2"/>
    <w:rPr>
      <w:rFonts w:ascii="Arial" w:eastAsia="Times New Roman" w:hAnsi="Arial" w:cs="Times New Roman"/>
      <w:b/>
      <w:bCs/>
      <w:i/>
      <w:iCs/>
      <w:color w:val="000000"/>
      <w:sz w:val="32"/>
      <w:szCs w:val="17"/>
      <w:shd w:val="clear" w:color="auto" w:fill="FFFFFF"/>
      <w:lang w:val="uk-UA" w:eastAsia="ru-RU"/>
    </w:rPr>
  </w:style>
  <w:style w:type="character" w:customStyle="1" w:styleId="apple-converted-space">
    <w:name w:val="apple-converted-space"/>
    <w:basedOn w:val="a0"/>
    <w:rsid w:val="00E762F2"/>
  </w:style>
  <w:style w:type="paragraph" w:customStyle="1" w:styleId="14">
    <w:name w:val="Абзац списку1"/>
    <w:basedOn w:val="a"/>
    <w:qFormat/>
    <w:rsid w:val="00E762F2"/>
    <w:pPr>
      <w:ind w:left="720"/>
      <w:contextualSpacing/>
    </w:pPr>
    <w:rPr>
      <w:lang w:val="en-US" w:eastAsia="en-US"/>
    </w:rPr>
  </w:style>
  <w:style w:type="paragraph" w:customStyle="1" w:styleId="nospacing">
    <w:name w:val="nospacing"/>
    <w:basedOn w:val="a"/>
    <w:rsid w:val="00E762F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E762F2"/>
  </w:style>
  <w:style w:type="paragraph" w:customStyle="1" w:styleId="a00">
    <w:name w:val="a0"/>
    <w:basedOn w:val="a"/>
    <w:rsid w:val="00E762F2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E762F2"/>
  </w:style>
  <w:style w:type="paragraph" w:customStyle="1" w:styleId="rvps2">
    <w:name w:val="rvps2"/>
    <w:basedOn w:val="a"/>
    <w:rsid w:val="00E762F2"/>
    <w:pPr>
      <w:spacing w:before="100" w:beforeAutospacing="1" w:after="100" w:afterAutospacing="1"/>
    </w:pPr>
    <w:rPr>
      <w:color w:val="000000"/>
    </w:rPr>
  </w:style>
  <w:style w:type="character" w:customStyle="1" w:styleId="rvts23">
    <w:name w:val="rvts23"/>
    <w:basedOn w:val="a0"/>
    <w:rsid w:val="00E762F2"/>
  </w:style>
  <w:style w:type="character" w:customStyle="1" w:styleId="FontStyle">
    <w:name w:val="Font Style"/>
    <w:rsid w:val="00E762F2"/>
    <w:rPr>
      <w:rFonts w:cs="Courier New"/>
      <w:color w:val="000000"/>
      <w:sz w:val="20"/>
      <w:szCs w:val="20"/>
    </w:rPr>
  </w:style>
  <w:style w:type="paragraph" w:customStyle="1" w:styleId="afe">
    <w:name w:val="Знак"/>
    <w:basedOn w:val="a"/>
    <w:rsid w:val="00E762F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E762F2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1">
    <w:name w:val="Знак Знак2"/>
    <w:locked/>
    <w:rsid w:val="00E762F2"/>
    <w:rPr>
      <w:rFonts w:ascii="Courier New" w:hAnsi="Courier New" w:cs="Courier New"/>
      <w:lang w:val="ru-RU" w:eastAsia="ru-RU" w:bidi="ar-SA"/>
    </w:rPr>
  </w:style>
  <w:style w:type="paragraph" w:styleId="aff0">
    <w:name w:val="No Spacing"/>
    <w:qFormat/>
    <w:rsid w:val="00E762F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ff1">
    <w:name w:val="Emphasis"/>
    <w:qFormat/>
    <w:rsid w:val="00E762F2"/>
    <w:rPr>
      <w:i/>
      <w:iCs/>
    </w:rPr>
  </w:style>
  <w:style w:type="paragraph" w:styleId="aff2">
    <w:name w:val="List Paragraph"/>
    <w:basedOn w:val="a"/>
    <w:qFormat/>
    <w:rsid w:val="00E762F2"/>
    <w:pPr>
      <w:ind w:left="720"/>
      <w:contextualSpacing/>
    </w:pPr>
    <w:rPr>
      <w:sz w:val="20"/>
      <w:szCs w:val="20"/>
      <w:lang w:val="uk-UA"/>
    </w:rPr>
  </w:style>
  <w:style w:type="character" w:customStyle="1" w:styleId="130">
    <w:name w:val="Знак Знак13"/>
    <w:locked/>
    <w:rsid w:val="00E762F2"/>
    <w:rPr>
      <w:sz w:val="28"/>
      <w:lang w:val="uk-UA" w:eastAsia="ru-RU" w:bidi="ar-SA"/>
    </w:rPr>
  </w:style>
  <w:style w:type="character" w:customStyle="1" w:styleId="100">
    <w:name w:val="Знак Знак10"/>
    <w:rsid w:val="00E762F2"/>
    <w:rPr>
      <w:b/>
      <w:bCs/>
      <w:sz w:val="24"/>
      <w:szCs w:val="24"/>
    </w:rPr>
  </w:style>
  <w:style w:type="paragraph" w:customStyle="1" w:styleId="15">
    <w:name w:val="Редакція1"/>
    <w:hidden/>
    <w:semiHidden/>
    <w:rsid w:val="00E7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E762F2"/>
    <w:pPr>
      <w:jc w:val="both"/>
    </w:pPr>
    <w:rPr>
      <w:sz w:val="28"/>
      <w:szCs w:val="25"/>
    </w:rPr>
  </w:style>
  <w:style w:type="character" w:customStyle="1" w:styleId="aff4">
    <w:name w:val="Основний текст Знак"/>
    <w:basedOn w:val="a0"/>
    <w:link w:val="aff3"/>
    <w:rsid w:val="00E762F2"/>
    <w:rPr>
      <w:rFonts w:ascii="Times New Roman" w:eastAsia="Times New Roman" w:hAnsi="Times New Roman" w:cs="Times New Roman"/>
      <w:sz w:val="28"/>
      <w:szCs w:val="25"/>
    </w:rPr>
  </w:style>
  <w:style w:type="paragraph" w:styleId="22">
    <w:name w:val="Body Text Indent 2"/>
    <w:basedOn w:val="a"/>
    <w:link w:val="23"/>
    <w:unhideWhenUsed/>
    <w:rsid w:val="00E762F2"/>
    <w:pPr>
      <w:spacing w:after="120" w:line="480" w:lineRule="auto"/>
      <w:ind w:left="283"/>
    </w:pPr>
    <w:rPr>
      <w:lang w:val="en-US" w:eastAsia="en-US"/>
    </w:rPr>
  </w:style>
  <w:style w:type="character" w:customStyle="1" w:styleId="23">
    <w:name w:val="Основний текст з відступом 2 Знак"/>
    <w:basedOn w:val="a0"/>
    <w:link w:val="22"/>
    <w:rsid w:val="00E762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4">
    <w:name w:val="Font Style24"/>
    <w:rsid w:val="00E762F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62F2"/>
    <w:rPr>
      <w:rFonts w:ascii="Bookman Old Style" w:hAnsi="Bookman Old Style" w:cs="Bookman Old Style"/>
      <w:sz w:val="14"/>
      <w:szCs w:val="14"/>
    </w:rPr>
  </w:style>
  <w:style w:type="character" w:customStyle="1" w:styleId="FontStyle13">
    <w:name w:val="Font Style13"/>
    <w:rsid w:val="00E762F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2">
    <w:name w:val="Font Style12"/>
    <w:rsid w:val="00E762F2"/>
    <w:rPr>
      <w:rFonts w:ascii="Bookman Old Style" w:hAnsi="Bookman Old Style" w:cs="Bookman Old Style"/>
      <w:sz w:val="16"/>
      <w:szCs w:val="16"/>
    </w:rPr>
  </w:style>
  <w:style w:type="paragraph" w:customStyle="1" w:styleId="Style10">
    <w:name w:val="Style10"/>
    <w:basedOn w:val="a"/>
    <w:rsid w:val="00E762F2"/>
    <w:pPr>
      <w:widowControl w:val="0"/>
      <w:autoSpaceDE w:val="0"/>
      <w:autoSpaceDN w:val="0"/>
      <w:adjustRightInd w:val="0"/>
      <w:spacing w:line="158" w:lineRule="exact"/>
      <w:ind w:firstLine="2861"/>
    </w:pPr>
  </w:style>
  <w:style w:type="paragraph" w:styleId="aff5">
    <w:name w:val="Subtitle"/>
    <w:basedOn w:val="a"/>
    <w:link w:val="aff6"/>
    <w:qFormat/>
    <w:rsid w:val="00E762F2"/>
    <w:pPr>
      <w:keepLines/>
    </w:pPr>
    <w:rPr>
      <w:b/>
      <w:spacing w:val="-8"/>
      <w:szCs w:val="20"/>
      <w:lang w:val="uk-UA"/>
    </w:rPr>
  </w:style>
  <w:style w:type="character" w:customStyle="1" w:styleId="aff6">
    <w:name w:val="Підзаголовок Знак"/>
    <w:basedOn w:val="a0"/>
    <w:link w:val="aff5"/>
    <w:rsid w:val="00E762F2"/>
    <w:rPr>
      <w:rFonts w:ascii="Times New Roman" w:eastAsia="Times New Roman" w:hAnsi="Times New Roman" w:cs="Times New Roman"/>
      <w:b/>
      <w:spacing w:val="-8"/>
      <w:sz w:val="24"/>
      <w:szCs w:val="20"/>
      <w:lang w:val="uk-UA" w:eastAsia="ru-RU"/>
    </w:rPr>
  </w:style>
  <w:style w:type="paragraph" w:customStyle="1" w:styleId="HTML1">
    <w:name w:val="Стандартний HTML1"/>
    <w:basedOn w:val="a"/>
    <w:rsid w:val="00E7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  <w:style w:type="paragraph" w:customStyle="1" w:styleId="HTML2">
    <w:name w:val="Стандартний HTML2"/>
    <w:basedOn w:val="a"/>
    <w:rsid w:val="00E7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  <w:style w:type="paragraph" w:customStyle="1" w:styleId="24">
    <w:name w:val="Без інтервалів2"/>
    <w:qFormat/>
    <w:rsid w:val="00311A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Без интервала"/>
    <w:qFormat/>
    <w:rsid w:val="00311A2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ff8">
    <w:name w:val="Абзац списка"/>
    <w:basedOn w:val="a"/>
    <w:qFormat/>
    <w:rsid w:val="00311A21"/>
    <w:pPr>
      <w:ind w:left="720"/>
      <w:contextualSpacing/>
    </w:pPr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537C0-8A34-4191-8EF1-54BFBC78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21</Pages>
  <Words>6193</Words>
  <Characters>35305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RONO</cp:lastModifiedBy>
  <cp:revision>38</cp:revision>
  <dcterms:created xsi:type="dcterms:W3CDTF">2016-01-19T11:00:00Z</dcterms:created>
  <dcterms:modified xsi:type="dcterms:W3CDTF">2016-07-25T13:42:00Z</dcterms:modified>
</cp:coreProperties>
</file>