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A" w:rsidRPr="00CD7557" w:rsidRDefault="0092431A" w:rsidP="0092431A">
      <w:pPr>
        <w:shd w:val="clear" w:color="auto" w:fill="FFFFFF"/>
        <w:spacing w:after="189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затвердження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Порядку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створення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дня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державних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i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комунальних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​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закладах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освіти</w:t>
      </w:r>
      <w:proofErr w:type="spellEnd"/>
    </w:p>
    <w:p w:rsidR="0092431A" w:rsidRPr="00CD7557" w:rsidRDefault="0092431A" w:rsidP="0092431A">
      <w:pPr>
        <w:shd w:val="clear" w:color="auto" w:fill="FFFFFF"/>
        <w:spacing w:after="189" w:line="227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Наказ МОН № 677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24.06.2018 року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677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</w:t>
      </w:r>
    </w:p>
    <w:p w:rsidR="0092431A" w:rsidRPr="00CD7557" w:rsidRDefault="0092431A" w:rsidP="00CD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затвердження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Порядку</w:t>
      </w:r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дня у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державних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комунальних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закладах</w:t>
      </w:r>
      <w:proofErr w:type="gram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:rsidR="00CD7557" w:rsidRDefault="00CD7557" w:rsidP="0092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431A" w:rsidRPr="00CD7557" w:rsidRDefault="0092431A" w:rsidP="0092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абзацу другого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14 </w:t>
      </w:r>
      <w:hyperlink r:id="rId5" w:history="1"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Закону </w:t>
        </w:r>
        <w:proofErr w:type="spellStart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України</w:t>
        </w:r>
        <w:proofErr w:type="spellEnd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 “Про </w:t>
        </w:r>
        <w:proofErr w:type="spellStart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загальну</w:t>
        </w:r>
        <w:proofErr w:type="spellEnd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 </w:t>
        </w:r>
        <w:proofErr w:type="spellStart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середню</w:t>
        </w:r>
        <w:proofErr w:type="spellEnd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 xml:space="preserve"> </w:t>
        </w:r>
        <w:proofErr w:type="spellStart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освіту</w:t>
        </w:r>
        <w:proofErr w:type="spellEnd"/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”</w:t>
        </w:r>
      </w:hyperlink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952F69"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"https://osvita.ua/legislation/other/52125/" </w:instrText>
      </w:r>
      <w:r w:rsidR="00952F69"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Положення</w:t>
      </w:r>
      <w:proofErr w:type="spellEnd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 xml:space="preserve"> про </w:t>
      </w:r>
      <w:proofErr w:type="spellStart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Міністерство</w:t>
      </w:r>
      <w:proofErr w:type="spellEnd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 xml:space="preserve"> науки </w:t>
      </w:r>
      <w:proofErr w:type="spellStart"/>
      <w:r w:rsidRPr="00CD7557">
        <w:rPr>
          <w:rFonts w:ascii="Times New Roman" w:eastAsia="Times New Roman" w:hAnsi="Times New Roman" w:cs="Times New Roman"/>
          <w:color w:val="8C8282"/>
          <w:sz w:val="28"/>
          <w:szCs w:val="28"/>
          <w:lang w:eastAsia="ru-RU"/>
        </w:rPr>
        <w:t>України</w:t>
      </w:r>
      <w:proofErr w:type="spellEnd"/>
      <w:r w:rsidR="00952F69"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року № 630, НАКАЗУЮ: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Директорату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Осмоловський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О.)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на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Голубова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А.)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Цей наказ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 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Хобзея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К.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CD7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</w:t>
      </w: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 М. Гриневич</w:t>
      </w: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7557" w:rsidRDefault="00CD7557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431A" w:rsidRPr="00CD7557" w:rsidRDefault="0092431A" w:rsidP="00924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ЗАТВЕРДЖЕНО</w:t>
      </w: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Наказ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 № 677</w:t>
      </w:r>
    </w:p>
    <w:p w:rsidR="0092431A" w:rsidRPr="00CD7557" w:rsidRDefault="0092431A" w:rsidP="00924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дня у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державних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комунальних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закладах</w:t>
      </w:r>
      <w:proofErr w:type="gram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Цей Порядок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закладах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дня)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431A" w:rsidRPr="00CD7557" w:rsidRDefault="0092431A" w:rsidP="0092431A">
      <w:pPr>
        <w:numPr>
          <w:ilvl w:val="0"/>
          <w:numId w:val="2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2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дозвілля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2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кваліфікованої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2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ключових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2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(за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ігієнічних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та норм.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умов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денного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(сну)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пi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сформованій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вицає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про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92431A" w:rsidRPr="00CD7557" w:rsidRDefault="0092431A" w:rsidP="00924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ясел-садків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компенсуючого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інтернатів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лютого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 року </w:t>
      </w:r>
      <w:hyperlink r:id="rId6" w:history="1">
        <w:r w:rsidRPr="00CD7557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№ 128</w:t>
        </w:r>
      </w:hyperlink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2002 року за № 229/6517.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засновником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 про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ізниця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не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закладах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сільській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гірській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підвезення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автобусом,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наповнюваність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-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 становить:</w:t>
      </w:r>
    </w:p>
    <w:p w:rsidR="0092431A" w:rsidRPr="00CD7557" w:rsidRDefault="0092431A" w:rsidP="0092431A">
      <w:pPr>
        <w:numPr>
          <w:ilvl w:val="0"/>
          <w:numId w:val="3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- три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опорно-рухового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затримкою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зниженим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слухом, легкими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3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сліпих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глухих,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тяжкими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тому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дислексією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розладами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 аутизму,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слуху,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опорно-рухового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затримкою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пересуваються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візках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навчально-пізнавальної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інклюзивно-ресурсних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орієнтоване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тяжкими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яка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інклюзивній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асистент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навчально-пізнавальної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Режим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повинен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431A" w:rsidRPr="00CD7557" w:rsidRDefault="0092431A" w:rsidP="0092431A">
      <w:pPr>
        <w:numPr>
          <w:ilvl w:val="0"/>
          <w:numId w:val="4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прогулянок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відкритому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одна година 30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-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4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30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4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31A" w:rsidRPr="00CD7557" w:rsidRDefault="0092431A" w:rsidP="0092431A">
      <w:pPr>
        <w:numPr>
          <w:ilvl w:val="0"/>
          <w:numId w:val="4"/>
        </w:numPr>
        <w:shd w:val="clear" w:color="auto" w:fill="FFFFFF"/>
        <w:spacing w:before="25" w:after="12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спортивно-оздоровчих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та правил «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Гігієнічні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улаштування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інтернатів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(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навчально-реабілітаційних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лютого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року № 144,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року за 410/22942.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не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годин на день. На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відпускати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зручний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стомлюваності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статури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фізкультхвилинки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очей.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самопідготовку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рольові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заступником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закладу.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92431A">
      <w:pPr>
        <w:shd w:val="clear" w:color="auto" w:fill="FFFFFF"/>
        <w:spacing w:after="17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дальними</w:t>
      </w:r>
      <w:proofErr w:type="spellEnd"/>
      <w:proofErr w:type="gram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подовженого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дня,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вихователь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31A" w:rsidRPr="00CD7557" w:rsidRDefault="0092431A" w:rsidP="00CD7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Генеральний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директорату</w:t>
      </w:r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шкільної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                     А. O. </w:t>
      </w:r>
      <w:proofErr w:type="spellStart"/>
      <w:r w:rsidRPr="00CD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Осмоловський</w:t>
      </w:r>
      <w:proofErr w:type="spellEnd"/>
    </w:p>
    <w:p w:rsidR="0054323C" w:rsidRPr="00CD7557" w:rsidRDefault="0054323C">
      <w:pPr>
        <w:rPr>
          <w:rFonts w:ascii="Times New Roman" w:hAnsi="Times New Roman" w:cs="Times New Roman"/>
          <w:sz w:val="28"/>
          <w:szCs w:val="28"/>
        </w:rPr>
      </w:pPr>
    </w:p>
    <w:sectPr w:rsidR="0054323C" w:rsidRPr="00CD7557" w:rsidSect="0054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F86"/>
    <w:multiLevelType w:val="multilevel"/>
    <w:tmpl w:val="7EC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A203D"/>
    <w:multiLevelType w:val="multilevel"/>
    <w:tmpl w:val="FE1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E31BB"/>
    <w:multiLevelType w:val="multilevel"/>
    <w:tmpl w:val="102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66715"/>
    <w:multiLevelType w:val="multilevel"/>
    <w:tmpl w:val="A8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92431A"/>
    <w:rsid w:val="0054323C"/>
    <w:rsid w:val="0092431A"/>
    <w:rsid w:val="00952F69"/>
    <w:rsid w:val="00CD7557"/>
    <w:rsid w:val="00E0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3C"/>
  </w:style>
  <w:style w:type="paragraph" w:styleId="1">
    <w:name w:val="heading 1"/>
    <w:basedOn w:val="a"/>
    <w:link w:val="10"/>
    <w:uiPriority w:val="9"/>
    <w:qFormat/>
    <w:rsid w:val="0092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4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43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31A"/>
    <w:rPr>
      <w:b/>
      <w:bCs/>
    </w:rPr>
  </w:style>
  <w:style w:type="character" w:customStyle="1" w:styleId="social-likesbutton">
    <w:name w:val="social-likes__button"/>
    <w:basedOn w:val="a0"/>
    <w:rsid w:val="0092431A"/>
  </w:style>
  <w:style w:type="character" w:customStyle="1" w:styleId="social-likescounter">
    <w:name w:val="social-likes__counter"/>
    <w:basedOn w:val="a0"/>
    <w:rsid w:val="0092431A"/>
  </w:style>
  <w:style w:type="paragraph" w:customStyle="1" w:styleId="info">
    <w:name w:val="info"/>
    <w:basedOn w:val="a"/>
    <w:rsid w:val="0092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225">
          <w:marLeft w:val="-76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58">
              <w:marLeft w:val="76"/>
              <w:marRight w:val="76"/>
              <w:marTop w:val="76"/>
              <w:marBottom w:val="76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  <w:div w:id="1053307337">
              <w:marLeft w:val="76"/>
              <w:marRight w:val="76"/>
              <w:marTop w:val="76"/>
              <w:marBottom w:val="76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  <w:div w:id="92631860">
              <w:marLeft w:val="76"/>
              <w:marRight w:val="76"/>
              <w:marTop w:val="76"/>
              <w:marBottom w:val="76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legislation/other/3063/" TargetMode="External"/><Relationship Id="rId5" Type="http://schemas.openxmlformats.org/officeDocument/2006/relationships/hyperlink" Target="http://ru.osvita.ua/legislation/law/2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 затвердження Порядку створення груп подовженого дня у державних i комунальни</vt:lpstr>
      <vt:lpstr>        Наказ МОН № 677 від 24.06.2018 року</vt:lpstr>
    </vt:vector>
  </TitlesOfParts>
  <Company>SPecialiST RePack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2018-09-03T13:51:00Z</dcterms:created>
  <dcterms:modified xsi:type="dcterms:W3CDTF">2018-09-04T06:59:00Z</dcterms:modified>
</cp:coreProperties>
</file>